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6A51A63" w:rsidR="004020C5" w:rsidRPr="00E37E8E" w:rsidRDefault="003D2ECE" w:rsidP="00F1451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6F228B2"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619EDF0D" w14:textId="6B04E922" w:rsidR="00F1451C" w:rsidRDefault="00BF32D6" w:rsidP="00F1451C">
      <w:pPr>
        <w:spacing w:line="304" w:lineRule="exact"/>
        <w:jc w:val="center"/>
        <w:rPr>
          <w:rFonts w:ascii="Arial" w:hAnsi="Arial" w:cs="Arial"/>
          <w:b/>
          <w:sz w:val="22"/>
          <w:szCs w:val="22"/>
        </w:rPr>
      </w:pPr>
      <w:r>
        <w:rPr>
          <w:rFonts w:ascii="Arial" w:hAnsi="Arial" w:cs="Arial"/>
          <w:b/>
          <w:i/>
          <w:sz w:val="22"/>
          <w:szCs w:val="22"/>
        </w:rPr>
        <w:t>„Dostawa</w:t>
      </w:r>
      <w:r w:rsidRPr="00BF32D6">
        <w:rPr>
          <w:rFonts w:ascii="Arial" w:hAnsi="Arial" w:cs="Arial"/>
          <w:b/>
          <w:i/>
          <w:sz w:val="22"/>
          <w:szCs w:val="22"/>
        </w:rPr>
        <w:t xml:space="preserve"> piasku kwarcowego jako materiału złoża do kotła fluidalnego W Enea Elektrownia Połaniec S. A.</w:t>
      </w:r>
      <w:r w:rsidR="002E5E94">
        <w:rPr>
          <w:rFonts w:ascii="Arial" w:hAnsi="Arial" w:cs="Arial"/>
          <w:b/>
          <w:i/>
          <w:sz w:val="22"/>
          <w:szCs w:val="22"/>
        </w:rPr>
        <w:t xml:space="preserve"> </w:t>
      </w:r>
      <w:r w:rsidRPr="00BF32D6">
        <w:rPr>
          <w:rFonts w:ascii="Arial" w:hAnsi="Arial" w:cs="Arial"/>
          <w:b/>
          <w:i/>
          <w:sz w:val="22"/>
          <w:szCs w:val="22"/>
        </w:rPr>
        <w:t>w okresie 12 miesięcy”</w:t>
      </w: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E37E8E" w:rsidRDefault="004020C5" w:rsidP="00F1451C">
      <w:pPr>
        <w:spacing w:line="304" w:lineRule="exact"/>
        <w:jc w:val="center"/>
        <w:rPr>
          <w:rFonts w:ascii="Arial" w:hAnsi="Arial" w:cs="Arial"/>
          <w:sz w:val="22"/>
          <w:szCs w:val="22"/>
        </w:rPr>
      </w:pPr>
      <w:r w:rsidRPr="00E37E8E">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05AC7251" w:rsidR="004020C5" w:rsidRPr="00E37E8E"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E37E8E">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3670AF05"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04377F">
        <w:rPr>
          <w:rFonts w:ascii="Arial" w:hAnsi="Arial" w:cs="Arial"/>
          <w:sz w:val="22"/>
          <w:szCs w:val="22"/>
        </w:rPr>
        <w:t>/2</w:t>
      </w:r>
      <w:r w:rsidR="00BF32D6">
        <w:rPr>
          <w:rFonts w:ascii="Arial" w:hAnsi="Arial" w:cs="Arial"/>
          <w:sz w:val="22"/>
          <w:szCs w:val="22"/>
        </w:rPr>
        <w:t>4</w:t>
      </w:r>
      <w:r w:rsidR="00B83E76">
        <w:rPr>
          <w:rFonts w:ascii="Arial" w:hAnsi="Arial" w:cs="Arial"/>
          <w:sz w:val="22"/>
          <w:szCs w:val="22"/>
        </w:rPr>
        <w:t>/2021</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1A44888A"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903920">
        <w:rPr>
          <w:rFonts w:cs="Arial"/>
          <w:caps/>
          <w:szCs w:val="22"/>
        </w:rPr>
        <w:t>wrzesień</w:t>
      </w:r>
      <w:r w:rsidR="00B83E76" w:rsidRPr="00F1451C">
        <w:rPr>
          <w:rFonts w:cs="Arial"/>
          <w:caps/>
          <w:szCs w:val="22"/>
        </w:rPr>
        <w:t xml:space="preserve"> </w:t>
      </w:r>
      <w:r w:rsidR="004020C5" w:rsidRPr="00F1451C">
        <w:rPr>
          <w:rFonts w:cs="Arial"/>
          <w:caps/>
          <w:szCs w:val="22"/>
        </w:rPr>
        <w:t>2021</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500F3624"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729CD366" w:rsidR="00DD0AC1" w:rsidRPr="00E37E8E"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E37E8E">
        <w:rPr>
          <w:rStyle w:val="Hipercze"/>
          <w:rFonts w:ascii="Arial" w:hAnsi="Arial" w:cs="Arial"/>
          <w:bCs/>
          <w:color w:val="auto"/>
          <w:sz w:val="22"/>
          <w:szCs w:val="22"/>
          <w:u w:val="none"/>
        </w:rPr>
        <w:t xml:space="preserve"> </w:t>
      </w:r>
    </w:p>
    <w:p w14:paraId="7944B607" w14:textId="77777777" w:rsidR="00DD0AC1" w:rsidRPr="00E37E8E" w:rsidRDefault="00DD0AC1" w:rsidP="00F1451C">
      <w:pPr>
        <w:spacing w:line="304" w:lineRule="exact"/>
        <w:ind w:left="284"/>
        <w:jc w:val="both"/>
        <w:rPr>
          <w:rFonts w:ascii="Arial" w:hAnsi="Arial" w:cs="Arial"/>
          <w:bCs/>
          <w:sz w:val="22"/>
          <w:szCs w:val="22"/>
        </w:rPr>
      </w:pPr>
      <w:r w:rsidRPr="00E37E8E">
        <w:rPr>
          <w:rFonts w:ascii="Arial" w:hAnsi="Arial" w:cs="Arial"/>
          <w:bCs/>
          <w:sz w:val="22"/>
          <w:szCs w:val="22"/>
        </w:rPr>
        <w:t>lub</w:t>
      </w:r>
    </w:p>
    <w:p w14:paraId="4A59B857" w14:textId="74ED4E67" w:rsidR="00903920" w:rsidRPr="001064BB" w:rsidRDefault="009B5B9C" w:rsidP="00E37E8E">
      <w:pPr>
        <w:spacing w:line="304" w:lineRule="exact"/>
        <w:ind w:left="284"/>
        <w:jc w:val="both"/>
      </w:pPr>
      <w:hyperlink r:id="rId8" w:history="1">
        <w:r w:rsidR="00903920" w:rsidRPr="001064BB">
          <w:rPr>
            <w:color w:val="00B0F0"/>
          </w:rPr>
          <w:t>https://www.enea.pl/bip/zamowienia/platforma-zakupowa?order_title=&amp;c_name=&amp;tp=radioPublic&amp;order_item=&amp;c_type=&amp;order_type=&amp;public_time=&amp;action_time=&amp;create_time</w:t>
        </w:r>
      </w:hyperlink>
      <w:r w:rsidR="00903920" w:rsidRPr="001064BB">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E37E8E">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E37E8E">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161C2DA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2100EF2"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4336D799" w14:textId="1F7E3583" w:rsidR="003C2EDC" w:rsidRPr="00E37E8E" w:rsidRDefault="00025ECA" w:rsidP="00E37E8E">
      <w:pPr>
        <w:pStyle w:val="pkt"/>
        <w:spacing w:before="0" w:after="0" w:line="304" w:lineRule="exact"/>
        <w:ind w:left="0" w:firstLine="0"/>
        <w:rPr>
          <w:rFonts w:ascii="Arial" w:hAnsi="Arial" w:cs="Arial"/>
          <w:color w:val="00B0F0"/>
          <w:sz w:val="22"/>
          <w:szCs w:val="22"/>
        </w:rPr>
      </w:pPr>
      <w:r w:rsidRPr="00F1451C">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w:t>
      </w:r>
      <w:r w:rsidR="00BF32D6">
        <w:rPr>
          <w:rFonts w:ascii="Arial" w:hAnsi="Arial" w:cs="Arial"/>
          <w:sz w:val="22"/>
          <w:szCs w:val="22"/>
        </w:rPr>
        <w:tab/>
      </w:r>
      <w:r w:rsidR="00BF32D6">
        <w:rPr>
          <w:rFonts w:ascii="Arial" w:hAnsi="Arial" w:cs="Arial"/>
          <w:sz w:val="22"/>
          <w:szCs w:val="22"/>
        </w:rPr>
        <w:tab/>
      </w:r>
      <w:r w:rsidR="00BF32D6">
        <w:rPr>
          <w:rFonts w:ascii="Arial" w:hAnsi="Arial" w:cs="Arial"/>
          <w:sz w:val="22"/>
          <w:szCs w:val="22"/>
        </w:rPr>
        <w:tab/>
      </w:r>
      <w:r w:rsidR="003C2EDC" w:rsidRPr="00F1451C">
        <w:rPr>
          <w:rFonts w:ascii="Arial" w:hAnsi="Arial" w:cs="Arial"/>
          <w:sz w:val="22"/>
          <w:szCs w:val="22"/>
        </w:rPr>
        <w:t xml:space="preserve">Zamawiający </w:t>
      </w:r>
      <w:r w:rsidR="0004377F">
        <w:rPr>
          <w:rFonts w:ascii="Arial" w:hAnsi="Arial" w:cs="Arial"/>
          <w:sz w:val="22"/>
          <w:szCs w:val="22"/>
        </w:rPr>
        <w:t>nie przewiduje</w:t>
      </w:r>
      <w:r w:rsidR="003C2EDC" w:rsidRPr="00F1451C">
        <w:rPr>
          <w:rFonts w:ascii="Arial" w:hAnsi="Arial" w:cs="Arial"/>
          <w:sz w:val="22"/>
          <w:szCs w:val="22"/>
        </w:rPr>
        <w:t xml:space="preserve"> odbyci</w:t>
      </w:r>
      <w:r w:rsidR="0004377F">
        <w:rPr>
          <w:rFonts w:ascii="Arial" w:hAnsi="Arial" w:cs="Arial"/>
          <w:sz w:val="22"/>
          <w:szCs w:val="22"/>
        </w:rPr>
        <w:t>a</w:t>
      </w:r>
      <w:r w:rsidR="003C2EDC" w:rsidRPr="00F1451C">
        <w:rPr>
          <w:rFonts w:ascii="Arial" w:hAnsi="Arial" w:cs="Arial"/>
          <w:sz w:val="22"/>
          <w:szCs w:val="22"/>
        </w:rPr>
        <w:t xml:space="preserve"> wizji lokalnej</w:t>
      </w:r>
      <w:r w:rsidR="0004377F">
        <w:rPr>
          <w:rFonts w:ascii="Arial" w:hAnsi="Arial" w:cs="Arial"/>
          <w:sz w:val="22"/>
          <w:szCs w:val="22"/>
        </w:rPr>
        <w:t>.</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7CDA88AB" w:rsidR="00F5314F" w:rsidRPr="00E37E8E" w:rsidRDefault="00475975" w:rsidP="002E5E94">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2E5E94" w:rsidRPr="002E5E94">
        <w:rPr>
          <w:rFonts w:ascii="Arial" w:hAnsi="Arial"/>
          <w:b/>
          <w:sz w:val="22"/>
        </w:rPr>
        <w:t>„Dostawa piasku kwarcowego jako materi</w:t>
      </w:r>
      <w:r w:rsidR="005C4C78">
        <w:rPr>
          <w:rFonts w:ascii="Arial" w:hAnsi="Arial"/>
          <w:b/>
          <w:sz w:val="22"/>
        </w:rPr>
        <w:t>ału złoża do kotła fluidalnego w</w:t>
      </w:r>
      <w:r w:rsidR="002E5E94" w:rsidRPr="002E5E94">
        <w:rPr>
          <w:rFonts w:ascii="Arial" w:hAnsi="Arial"/>
          <w:b/>
          <w:sz w:val="22"/>
        </w:rPr>
        <w:t xml:space="preserve"> Enea Elektrownia Połaniec S. A. w okresie 12 miesięcy”</w:t>
      </w:r>
      <w:r w:rsidR="00903920" w:rsidRPr="00E37E8E" w:rsidDel="00CE6396">
        <w:rPr>
          <w:rFonts w:ascii="Arial" w:hAnsi="Arial" w:cs="Arial"/>
          <w:b/>
          <w:sz w:val="22"/>
          <w:szCs w:val="22"/>
        </w:rPr>
        <w:t xml:space="preserve"> </w:t>
      </w:r>
    </w:p>
    <w:p w14:paraId="3BE05A1D" w14:textId="60C77061"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470838" w:rsidRPr="00470838" w14:paraId="0D30B548" w14:textId="77777777" w:rsidTr="00EE4338">
        <w:tc>
          <w:tcPr>
            <w:tcW w:w="2336" w:type="dxa"/>
          </w:tcPr>
          <w:p w14:paraId="28EDE0EE" w14:textId="66B9F1D8" w:rsidR="00470838" w:rsidRPr="00EE4338" w:rsidRDefault="00470838" w:rsidP="00470838">
            <w:pPr>
              <w:spacing w:line="276" w:lineRule="auto"/>
              <w:rPr>
                <w:rFonts w:ascii="Arial" w:hAnsi="Arial" w:cs="Arial"/>
                <w:sz w:val="22"/>
                <w:szCs w:val="22"/>
                <w:lang w:eastAsia="en-US"/>
              </w:rPr>
            </w:pPr>
            <w:r w:rsidRPr="00EE4338">
              <w:rPr>
                <w:rFonts w:ascii="Arial" w:hAnsi="Arial" w:cs="Arial"/>
              </w:rPr>
              <w:t xml:space="preserve">14211100-4   </w:t>
            </w:r>
          </w:p>
        </w:tc>
        <w:tc>
          <w:tcPr>
            <w:tcW w:w="6726" w:type="dxa"/>
          </w:tcPr>
          <w:p w14:paraId="48DACE7F" w14:textId="067FD0B3" w:rsidR="00470838" w:rsidRPr="00EE4338" w:rsidRDefault="00470838" w:rsidP="00470838">
            <w:pPr>
              <w:spacing w:line="276" w:lineRule="auto"/>
              <w:rPr>
                <w:rFonts w:ascii="Arial" w:hAnsi="Arial" w:cs="Arial"/>
                <w:sz w:val="22"/>
                <w:szCs w:val="22"/>
                <w:lang w:eastAsia="en-US"/>
              </w:rPr>
            </w:pPr>
            <w:r w:rsidRPr="00EE4338">
              <w:rPr>
                <w:rFonts w:ascii="Arial" w:eastAsia="Calibri" w:hAnsi="Arial" w:cs="Arial"/>
              </w:rPr>
              <w:t>Piasek naturalny</w:t>
            </w:r>
          </w:p>
        </w:tc>
      </w:tr>
    </w:tbl>
    <w:p w14:paraId="7CC1CE83" w14:textId="5BE9720F" w:rsidR="00062119" w:rsidRPr="00F1451C" w:rsidRDefault="00475975" w:rsidP="00F1451C">
      <w:pPr>
        <w:pStyle w:val="pkt"/>
        <w:spacing w:before="0" w:after="0" w:line="304" w:lineRule="exact"/>
        <w:ind w:left="426" w:hanging="426"/>
        <w:rPr>
          <w:rFonts w:ascii="Arial" w:hAnsi="Arial" w:cs="Arial"/>
          <w:sz w:val="22"/>
          <w:szCs w:val="22"/>
        </w:rPr>
      </w:pPr>
      <w:r w:rsidRPr="00470838">
        <w:rPr>
          <w:rFonts w:ascii="Arial" w:hAnsi="Arial" w:cs="Arial"/>
          <w:b/>
          <w:sz w:val="22"/>
          <w:szCs w:val="22"/>
        </w:rPr>
        <w:t>3.</w:t>
      </w:r>
      <w:r w:rsidRPr="00470838">
        <w:rPr>
          <w:rFonts w:ascii="Arial" w:hAnsi="Arial" w:cs="Arial"/>
          <w:b/>
          <w:sz w:val="22"/>
          <w:szCs w:val="22"/>
        </w:rPr>
        <w:tab/>
      </w:r>
      <w:r w:rsidR="00D30710" w:rsidRPr="00470838">
        <w:rPr>
          <w:rFonts w:ascii="Arial" w:hAnsi="Arial" w:cs="Arial"/>
          <w:sz w:val="22"/>
          <w:szCs w:val="22"/>
        </w:rPr>
        <w:t xml:space="preserve">Przedmiot zamówienia </w:t>
      </w:r>
      <w:r w:rsidR="005D0E94" w:rsidRPr="00EE4338">
        <w:rPr>
          <w:rFonts w:ascii="Arial" w:hAnsi="Arial"/>
          <w:b/>
          <w:strike/>
          <w:sz w:val="22"/>
        </w:rPr>
        <w:t>został</w:t>
      </w:r>
      <w:r w:rsidR="005D0E94" w:rsidRPr="00470838">
        <w:rPr>
          <w:rFonts w:ascii="Arial" w:hAnsi="Arial"/>
          <w:b/>
          <w:sz w:val="22"/>
        </w:rPr>
        <w:t>/</w:t>
      </w:r>
      <w:r w:rsidR="0096760C" w:rsidRPr="00EE4338">
        <w:rPr>
          <w:rFonts w:ascii="Arial" w:hAnsi="Arial"/>
          <w:b/>
          <w:sz w:val="22"/>
        </w:rPr>
        <w:t xml:space="preserve">nie </w:t>
      </w:r>
      <w:r w:rsidR="00D30710" w:rsidRPr="00EE4338">
        <w:rPr>
          <w:rFonts w:ascii="Arial" w:hAnsi="Arial"/>
          <w:b/>
          <w:sz w:val="22"/>
        </w:rPr>
        <w:t>zost</w:t>
      </w:r>
      <w:r w:rsidR="006E385E" w:rsidRPr="00EE4338">
        <w:rPr>
          <w:rFonts w:ascii="Arial" w:hAnsi="Arial"/>
          <w:b/>
          <w:sz w:val="22"/>
        </w:rPr>
        <w:t>ał</w:t>
      </w:r>
      <w:r w:rsidR="005D0E94" w:rsidRPr="00470838">
        <w:rPr>
          <w:rStyle w:val="Odwoanieprzypisudolnego"/>
          <w:rFonts w:ascii="Arial" w:hAnsi="Arial" w:cs="Arial"/>
          <w:sz w:val="22"/>
          <w:szCs w:val="22"/>
        </w:rPr>
        <w:footnoteReference w:id="2"/>
      </w:r>
      <w:r w:rsidR="00D30710" w:rsidRPr="00470838">
        <w:rPr>
          <w:rFonts w:ascii="Arial" w:hAnsi="Arial" w:cs="Arial"/>
          <w:sz w:val="22"/>
          <w:szCs w:val="22"/>
        </w:rPr>
        <w:t>podzielony na</w:t>
      </w:r>
      <w:r w:rsidR="0096760C" w:rsidRPr="00470838">
        <w:rPr>
          <w:rFonts w:ascii="Arial" w:hAnsi="Arial" w:cs="Arial"/>
          <w:sz w:val="22"/>
          <w:szCs w:val="22"/>
        </w:rPr>
        <w:t xml:space="preserve"> części. </w:t>
      </w:r>
      <w:r w:rsidR="00062119" w:rsidRPr="00470838">
        <w:rPr>
          <w:rFonts w:ascii="Arial" w:hAnsi="Arial" w:cs="Arial"/>
          <w:sz w:val="22"/>
          <w:szCs w:val="22"/>
        </w:rPr>
        <w:t>Zamawiający</w:t>
      </w:r>
      <w:r w:rsidR="00062119" w:rsidRPr="00F1451C">
        <w:rPr>
          <w:rFonts w:ascii="Arial" w:hAnsi="Arial" w:cs="Arial"/>
          <w:sz w:val="22"/>
          <w:szCs w:val="22"/>
        </w:rPr>
        <w:t xml:space="preserve"> </w:t>
      </w:r>
      <w:r w:rsidR="005D0E94" w:rsidRPr="001064BB">
        <w:rPr>
          <w:rFonts w:ascii="Arial" w:hAnsi="Arial"/>
          <w:b/>
          <w:strike/>
          <w:sz w:val="22"/>
        </w:rPr>
        <w:t>dopuszcza</w:t>
      </w:r>
      <w:r w:rsidR="005D0E94" w:rsidRPr="001064BB">
        <w:rPr>
          <w:rFonts w:ascii="Arial" w:hAnsi="Arial"/>
          <w:b/>
          <w:sz w:val="22"/>
        </w:rPr>
        <w:t>/</w:t>
      </w:r>
      <w:r w:rsidR="006C56BD" w:rsidRPr="00EE4338">
        <w:rPr>
          <w:rFonts w:ascii="Arial" w:hAnsi="Arial"/>
          <w:b/>
          <w:sz w:val="22"/>
        </w:rPr>
        <w:t xml:space="preserve">nie </w:t>
      </w:r>
      <w:r w:rsidR="00062119" w:rsidRPr="00EE4338">
        <w:rPr>
          <w:rFonts w:ascii="Arial" w:hAnsi="Arial"/>
          <w:b/>
          <w:sz w:val="22"/>
        </w:rPr>
        <w:t>dopuszcza</w:t>
      </w:r>
      <w:r w:rsidR="005D0E94" w:rsidRPr="001064BB">
        <w:rPr>
          <w:rStyle w:val="Odwoanieprzypisudolnego"/>
          <w:rFonts w:ascii="Arial" w:hAnsi="Arial"/>
          <w:b/>
          <w:sz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3EC22BC1"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2BEBC07D" w:rsidR="00AC20A3"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E37E8E">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E44546E" w14:textId="409A35CE" w:rsidR="008D3105" w:rsidRPr="00F1451C" w:rsidRDefault="008D3105" w:rsidP="00AC20A3">
      <w:pPr>
        <w:pStyle w:val="pkt"/>
        <w:spacing w:before="0" w:after="0" w:line="304" w:lineRule="exact"/>
        <w:ind w:left="426" w:hanging="426"/>
        <w:rPr>
          <w:rFonts w:ascii="Arial" w:hAnsi="Arial" w:cs="Arial"/>
          <w:sz w:val="22"/>
          <w:szCs w:val="22"/>
        </w:rPr>
      </w:pPr>
      <w:r>
        <w:rPr>
          <w:rFonts w:ascii="Arial" w:hAnsi="Arial" w:cs="Arial"/>
          <w:b/>
          <w:sz w:val="22"/>
          <w:szCs w:val="22"/>
        </w:rPr>
        <w:t>8</w:t>
      </w:r>
      <w:r w:rsidRPr="00E37E8E">
        <w:rPr>
          <w:rFonts w:ascii="Arial" w:hAnsi="Arial" w:cs="Arial"/>
          <w:sz w:val="22"/>
          <w:szCs w:val="22"/>
        </w:rPr>
        <w:t>.</w:t>
      </w:r>
      <w:r>
        <w:rPr>
          <w:rFonts w:ascii="Arial" w:hAnsi="Arial" w:cs="Arial"/>
          <w:sz w:val="22"/>
          <w:szCs w:val="22"/>
        </w:rPr>
        <w:t xml:space="preserve"> </w:t>
      </w:r>
      <w:r w:rsidRPr="008D3105">
        <w:rPr>
          <w:rFonts w:ascii="Arial" w:hAnsi="Arial" w:cs="Arial"/>
          <w:sz w:val="22"/>
          <w:szCs w:val="22"/>
        </w:rPr>
        <w:tab/>
        <w:t xml:space="preserve">W ramach przedmiotowego postępowania Zamawiający </w:t>
      </w:r>
      <w:r w:rsidRPr="00E37E8E">
        <w:rPr>
          <w:rFonts w:ascii="Arial" w:hAnsi="Arial" w:cs="Arial"/>
          <w:b/>
          <w:strike/>
          <w:sz w:val="22"/>
          <w:szCs w:val="22"/>
        </w:rPr>
        <w:t>przewidział</w:t>
      </w:r>
      <w:r w:rsidRPr="00E37E8E">
        <w:rPr>
          <w:rFonts w:ascii="Arial" w:hAnsi="Arial" w:cs="Arial"/>
          <w:b/>
          <w:sz w:val="22"/>
          <w:szCs w:val="22"/>
        </w:rPr>
        <w:t>/nie przewidział</w:t>
      </w:r>
      <w:r w:rsidRPr="008D3105">
        <w:rPr>
          <w:rFonts w:ascii="Arial" w:hAnsi="Arial" w:cs="Arial"/>
          <w:sz w:val="22"/>
          <w:szCs w:val="22"/>
        </w:rPr>
        <w:t xml:space="preserve"> prawa opcji.</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3A156926"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719C1E54"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1064BB">
        <w:rPr>
          <w:rFonts w:ascii="Arial" w:hAnsi="Arial"/>
          <w:b/>
          <w:strike/>
          <w:sz w:val="22"/>
        </w:rPr>
        <w:t>zastrzega</w:t>
      </w:r>
      <w:r w:rsidR="00A81C03" w:rsidRPr="001064BB">
        <w:rPr>
          <w:rFonts w:ascii="Arial" w:hAnsi="Arial"/>
          <w:b/>
          <w:sz w:val="22"/>
        </w:rPr>
        <w:t>/</w:t>
      </w:r>
      <w:r w:rsidR="002828C8" w:rsidRPr="001064BB">
        <w:rPr>
          <w:rFonts w:ascii="Arial" w:hAnsi="Arial"/>
          <w:b/>
          <w:sz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0D445FB9"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41A41E30"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745FBE" w:rsidRPr="005123AE">
        <w:rPr>
          <w:rFonts w:ascii="Arial" w:hAnsi="Arial" w:cs="Arial"/>
          <w:sz w:val="22"/>
          <w:szCs w:val="22"/>
        </w:rPr>
        <w:t>w okresie 12 miesięcy od dnia jej podpisania, jednakże nie wcześniej niż od dnia 01.0</w:t>
      </w:r>
      <w:r w:rsidR="005123AE" w:rsidRPr="00EE4338">
        <w:rPr>
          <w:rFonts w:ascii="Arial" w:hAnsi="Arial" w:cs="Arial"/>
          <w:sz w:val="22"/>
          <w:szCs w:val="22"/>
        </w:rPr>
        <w:t>2</w:t>
      </w:r>
      <w:r w:rsidR="00745FBE" w:rsidRPr="005123AE">
        <w:rPr>
          <w:rFonts w:ascii="Arial" w:hAnsi="Arial" w:cs="Arial"/>
          <w:sz w:val="22"/>
          <w:szCs w:val="22"/>
        </w:rPr>
        <w:t>.2022 r</w:t>
      </w:r>
      <w:r w:rsidR="00464FC3">
        <w:rPr>
          <w:rFonts w:ascii="Arial" w:hAnsi="Arial" w:cs="Arial"/>
          <w:sz w:val="22"/>
          <w:szCs w:val="22"/>
        </w:rPr>
        <w:t xml:space="preserve">. </w:t>
      </w:r>
      <w:r w:rsidR="00CE6396" w:rsidRPr="00745FBE">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57CE1243"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802F596"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9746F">
        <w:rPr>
          <w:rFonts w:ascii="Arial" w:hAnsi="Arial" w:cs="Arial"/>
          <w:sz w:val="22"/>
          <w:szCs w:val="22"/>
          <w:lang w:val="pl-PL"/>
        </w:rPr>
        <w:t>tym</w:t>
      </w:r>
      <w:r w:rsidR="00D9746F" w:rsidRPr="00F1451C">
        <w:rPr>
          <w:rFonts w:ascii="Arial" w:hAnsi="Arial" w:cs="Arial"/>
          <w:sz w:val="22"/>
          <w:szCs w:val="22"/>
          <w:lang w:val="pl-PL"/>
        </w:rPr>
        <w:t xml:space="preserve"> </w:t>
      </w:r>
      <w:r w:rsidRPr="00F1451C">
        <w:rPr>
          <w:rFonts w:ascii="Arial" w:hAnsi="Arial" w:cs="Arial"/>
          <w:sz w:val="22"/>
          <w:szCs w:val="22"/>
          <w:lang w:val="pl-PL"/>
        </w:rPr>
        <w:t>zakresie.</w:t>
      </w:r>
    </w:p>
    <w:p w14:paraId="738DD71A" w14:textId="5BA8BCFE"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2DDA83C1" w:rsidR="0032233B" w:rsidRDefault="00CE6396" w:rsidP="00E37E8E">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65559A1C" w:rsidR="009A609A"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5F98050C" w:rsidR="001B73CC" w:rsidRPr="005C4C78" w:rsidRDefault="001B73CC" w:rsidP="00EE4338">
      <w:pPr>
        <w:pStyle w:val="Teksttreci0"/>
        <w:shd w:val="clear" w:color="auto" w:fill="auto"/>
        <w:spacing w:line="304" w:lineRule="exact"/>
        <w:ind w:left="852" w:right="20" w:firstLine="0"/>
        <w:jc w:val="both"/>
        <w:rPr>
          <w:rFonts w:ascii="Arial" w:hAnsi="Arial" w:cs="Arial"/>
          <w:sz w:val="22"/>
          <w:szCs w:val="22"/>
          <w:lang w:val="pl-PL"/>
        </w:rPr>
      </w:pPr>
      <w:r w:rsidRPr="005C4C78">
        <w:rPr>
          <w:rFonts w:ascii="Arial" w:hAnsi="Arial" w:cs="Arial"/>
          <w:sz w:val="22"/>
          <w:szCs w:val="22"/>
          <w:lang w:val="pl-PL"/>
        </w:rPr>
        <w:lastRenderedPageBreak/>
        <w:t xml:space="preserve">dla niniejszego zamówienia posiada dostęp do środków finansowych lub zdolność kredytową, odpowiednią do wykonania przedmiotowego zamówienia co najmniej </w:t>
      </w:r>
      <w:r w:rsidR="00B71A8F" w:rsidRPr="005C4C78">
        <w:rPr>
          <w:rFonts w:ascii="Arial" w:hAnsi="Arial" w:cs="Arial"/>
          <w:sz w:val="22"/>
          <w:szCs w:val="22"/>
          <w:lang w:val="pl-PL"/>
        </w:rPr>
        <w:t>1</w:t>
      </w:r>
      <w:r w:rsidR="00737508" w:rsidRPr="005C4C78">
        <w:rPr>
          <w:rFonts w:ascii="Arial" w:hAnsi="Arial" w:cs="Arial"/>
          <w:sz w:val="22"/>
          <w:szCs w:val="22"/>
          <w:lang w:val="pl-PL"/>
        </w:rPr>
        <w:t>.0</w:t>
      </w:r>
      <w:r w:rsidR="00641CA0" w:rsidRPr="005C4C78">
        <w:rPr>
          <w:rFonts w:ascii="Arial" w:hAnsi="Arial" w:cs="Arial"/>
          <w:sz w:val="22"/>
          <w:szCs w:val="22"/>
          <w:lang w:val="pl-PL"/>
        </w:rPr>
        <w:t>00.000,00</w:t>
      </w:r>
      <w:r w:rsidR="0032233B" w:rsidRPr="005C4C78">
        <w:rPr>
          <w:rFonts w:ascii="Arial" w:hAnsi="Arial" w:cs="Arial"/>
          <w:sz w:val="22"/>
          <w:szCs w:val="22"/>
          <w:lang w:val="pl-PL"/>
        </w:rPr>
        <w:t xml:space="preserve"> </w:t>
      </w:r>
      <w:r w:rsidRPr="005C4C78">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41ADF80" w14:textId="3F04778C" w:rsidR="004E0CD6" w:rsidRPr="005C4C78" w:rsidRDefault="00994C5C" w:rsidP="00EE4338">
      <w:pPr>
        <w:pStyle w:val="Akapitzlist"/>
        <w:numPr>
          <w:ilvl w:val="0"/>
          <w:numId w:val="41"/>
        </w:numPr>
        <w:spacing w:line="360" w:lineRule="auto"/>
        <w:jc w:val="both"/>
        <w:rPr>
          <w:rFonts w:ascii="Arial" w:hAnsi="Arial" w:cs="Arial"/>
          <w:sz w:val="22"/>
          <w:szCs w:val="22"/>
        </w:rPr>
      </w:pPr>
      <w:r w:rsidRPr="005C4C78">
        <w:rPr>
          <w:rFonts w:ascii="Arial" w:hAnsi="Arial" w:cs="Arial"/>
          <w:sz w:val="22"/>
          <w:szCs w:val="22"/>
        </w:rPr>
        <w:t xml:space="preserve">w okresie ostatnich </w:t>
      </w:r>
      <w:r w:rsidR="0079587A" w:rsidRPr="005C4C78">
        <w:rPr>
          <w:rFonts w:ascii="Arial" w:hAnsi="Arial" w:cs="Arial"/>
          <w:sz w:val="22"/>
          <w:szCs w:val="22"/>
        </w:rPr>
        <w:t>3</w:t>
      </w:r>
      <w:r w:rsidRPr="005C4C78">
        <w:rPr>
          <w:rFonts w:ascii="Arial" w:hAnsi="Arial" w:cs="Arial"/>
          <w:sz w:val="22"/>
          <w:szCs w:val="22"/>
        </w:rPr>
        <w:t xml:space="preserve"> lat przed upływem terminu składania ofert, a jeżeli okres prowadzenia działalności jest krótszy </w:t>
      </w:r>
      <w:r w:rsidR="00475975" w:rsidRPr="005C4C78">
        <w:rPr>
          <w:rFonts w:ascii="Arial" w:hAnsi="Arial" w:cs="Arial"/>
          <w:sz w:val="22"/>
          <w:szCs w:val="22"/>
        </w:rPr>
        <w:t>-</w:t>
      </w:r>
      <w:r w:rsidRPr="005C4C78">
        <w:rPr>
          <w:rFonts w:ascii="Arial" w:hAnsi="Arial" w:cs="Arial"/>
          <w:sz w:val="22"/>
          <w:szCs w:val="22"/>
        </w:rPr>
        <w:t xml:space="preserve"> </w:t>
      </w:r>
      <w:r w:rsidR="00EB7FEB" w:rsidRPr="005C4C78">
        <w:rPr>
          <w:rFonts w:ascii="Arial" w:hAnsi="Arial" w:cs="Arial"/>
          <w:sz w:val="22"/>
          <w:szCs w:val="22"/>
        </w:rPr>
        <w:t>w tym okresie</w:t>
      </w:r>
      <w:r w:rsidR="002648F4" w:rsidRPr="005C4C78">
        <w:rPr>
          <w:rFonts w:ascii="Arial" w:hAnsi="Arial" w:cs="Arial"/>
          <w:sz w:val="22"/>
          <w:szCs w:val="22"/>
        </w:rPr>
        <w:t xml:space="preserve"> wykonywał </w:t>
      </w:r>
      <w:r w:rsidR="00740021" w:rsidRPr="005C4C78">
        <w:rPr>
          <w:rFonts w:ascii="Arial" w:hAnsi="Arial" w:cs="Arial"/>
          <w:sz w:val="22"/>
          <w:szCs w:val="22"/>
        </w:rPr>
        <w:t xml:space="preserve">co najmniej 1 </w:t>
      </w:r>
      <w:r w:rsidR="0079587A" w:rsidRPr="005C4C78">
        <w:rPr>
          <w:rFonts w:ascii="Arial" w:hAnsi="Arial" w:cs="Arial"/>
          <w:sz w:val="22"/>
          <w:szCs w:val="22"/>
        </w:rPr>
        <w:t xml:space="preserve">dostawę </w:t>
      </w:r>
      <w:r w:rsidR="005C4C78">
        <w:rPr>
          <w:rFonts w:ascii="Arial" w:hAnsi="Arial" w:cs="Arial"/>
          <w:sz w:val="22"/>
          <w:szCs w:val="22"/>
        </w:rPr>
        <w:t>piasku</w:t>
      </w:r>
      <w:r w:rsidR="00657A4D" w:rsidRPr="005C4C78">
        <w:rPr>
          <w:rFonts w:ascii="Arial" w:hAnsi="Arial" w:cs="Arial"/>
          <w:sz w:val="22"/>
          <w:szCs w:val="22"/>
        </w:rPr>
        <w:t xml:space="preserve"> o wartości co najmniej </w:t>
      </w:r>
      <w:r w:rsidR="007F54DA">
        <w:rPr>
          <w:rFonts w:ascii="Arial" w:hAnsi="Arial" w:cs="Arial"/>
          <w:sz w:val="22"/>
          <w:szCs w:val="22"/>
        </w:rPr>
        <w:t>7</w:t>
      </w:r>
      <w:r w:rsidR="00D9746F" w:rsidRPr="005C4C78">
        <w:rPr>
          <w:rFonts w:ascii="Arial" w:hAnsi="Arial" w:cs="Arial"/>
          <w:sz w:val="22"/>
          <w:szCs w:val="22"/>
        </w:rPr>
        <w:t xml:space="preserve">00 000 </w:t>
      </w:r>
      <w:r w:rsidR="002155E8" w:rsidRPr="005C4C78">
        <w:rPr>
          <w:rFonts w:ascii="Arial" w:hAnsi="Arial" w:cs="Arial"/>
          <w:sz w:val="22"/>
          <w:szCs w:val="22"/>
        </w:rPr>
        <w:t>zł</w:t>
      </w:r>
      <w:r w:rsidR="000179FA" w:rsidRPr="005C4C78">
        <w:rPr>
          <w:rFonts w:ascii="Arial" w:hAnsi="Arial" w:cs="Arial"/>
          <w:sz w:val="22"/>
          <w:szCs w:val="22"/>
        </w:rPr>
        <w:t xml:space="preserve">; </w:t>
      </w:r>
      <w:r w:rsidR="00740021" w:rsidRPr="005C4C78">
        <w:rPr>
          <w:rFonts w:ascii="Arial" w:hAnsi="Arial" w:cs="Arial"/>
          <w:sz w:val="22"/>
          <w:szCs w:val="22"/>
        </w:rPr>
        <w:t>w przypadku podmiotów występujących wspólnie, warunek ten podmioty mogą spełniać łącznie,</w:t>
      </w:r>
    </w:p>
    <w:p w14:paraId="6538C938" w14:textId="4072F33C" w:rsidR="00994C5C" w:rsidRDefault="00994C5C" w:rsidP="00E37E8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E37E8E" w:rsidRDefault="0079587A" w:rsidP="00E37E8E">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6AEEE6A0" w:rsidR="007B5EF2" w:rsidRPr="00E37E8E" w:rsidRDefault="005212CC" w:rsidP="00E37E8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E37E8E">
        <w:rPr>
          <w:rFonts w:ascii="Arial" w:hAnsi="Arial" w:cs="Arial"/>
          <w:b/>
          <w:sz w:val="22"/>
          <w:szCs w:val="22"/>
          <w:lang w:val="pl-PL"/>
        </w:rPr>
        <w:t>Załączniku nr 15</w:t>
      </w:r>
      <w:r w:rsidR="008C3460" w:rsidRPr="00E37E8E">
        <w:rPr>
          <w:rFonts w:ascii="Arial" w:hAnsi="Arial" w:cs="Arial"/>
          <w:b/>
          <w:sz w:val="22"/>
          <w:szCs w:val="22"/>
          <w:lang w:val="pl-PL"/>
        </w:rPr>
        <w:t xml:space="preserve"> do SWZ</w:t>
      </w:r>
      <w:r w:rsidR="00D95EA3" w:rsidRPr="00E37E8E">
        <w:rPr>
          <w:rFonts w:ascii="Arial" w:hAnsi="Arial" w:cs="Arial"/>
          <w:b/>
          <w:sz w:val="22"/>
          <w:szCs w:val="22"/>
          <w:lang w:val="pl-PL"/>
        </w:rPr>
        <w:t>.</w:t>
      </w:r>
    </w:p>
    <w:p w14:paraId="7689ED47" w14:textId="6A128900" w:rsidR="005212CC" w:rsidRPr="00E37E8E" w:rsidRDefault="007B5EF2" w:rsidP="00E37E8E">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082D53D9" w:rsidR="005212CC" w:rsidRPr="00E37E8E" w:rsidRDefault="005212CC" w:rsidP="00E37E8E">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7E76F998"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9C6BA8E" w14:textId="54D81FAA" w:rsidR="00A515E3" w:rsidRPr="00F1451C" w:rsidRDefault="00FB0A07" w:rsidP="00E37E8E">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lastRenderedPageBreak/>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5"/>
      </w:r>
      <w:r w:rsidR="00996344">
        <w:rPr>
          <w:rFonts w:ascii="Arial" w:hAnsi="Arial" w:cs="Arial"/>
          <w:sz w:val="22"/>
          <w:szCs w:val="22"/>
        </w:rPr>
        <w:t>, z uwzględnieniem art. 393 ust. 4 p.z.p</w:t>
      </w:r>
      <w:r w:rsidR="00996344" w:rsidRPr="00F1451C">
        <w:rPr>
          <w:rFonts w:ascii="Arial" w:hAnsi="Arial" w:cs="Arial"/>
          <w:sz w:val="22"/>
          <w:szCs w:val="22"/>
        </w:rPr>
        <w:t>.</w:t>
      </w:r>
      <w:r w:rsidR="009053DC" w:rsidRPr="00F1451C">
        <w:rPr>
          <w:rFonts w:ascii="Arial" w:hAnsi="Arial" w:cs="Arial"/>
          <w:sz w:val="22"/>
          <w:szCs w:val="22"/>
        </w:rPr>
        <w:t>.</w:t>
      </w:r>
    </w:p>
    <w:p w14:paraId="27EF8559" w14:textId="355234EE"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6"/>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3CAA83B3" w14:textId="360FCD7D"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p.z.p</w:t>
      </w:r>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jeżeli udowodni zamawiającemu, że spełnił łącznie przesłanki wskazane w art. 110 ust. 2 p.z.p.</w:t>
      </w:r>
    </w:p>
    <w:p w14:paraId="748B3806"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F141C2"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16D1683E"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7A98D090"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58BE5588"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2C6C0268" w:rsidR="007D3780" w:rsidRPr="00E37E8E"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E37E8E">
        <w:rPr>
          <w:rFonts w:ascii="Arial" w:hAnsi="Arial" w:cs="Arial"/>
          <w:sz w:val="22"/>
          <w:szCs w:val="22"/>
        </w:rPr>
        <w:t>(</w:t>
      </w:r>
      <w:r w:rsidR="00A21BEB">
        <w:rPr>
          <w:rFonts w:ascii="Arial" w:hAnsi="Arial" w:cs="Arial"/>
          <w:sz w:val="22"/>
          <w:szCs w:val="22"/>
        </w:rPr>
        <w:t>Zamawiający nie określa wzoru informacji</w:t>
      </w:r>
      <w:r w:rsidR="00A21BEB" w:rsidRPr="00E37E8E">
        <w:rPr>
          <w:rFonts w:ascii="Arial" w:hAnsi="Arial" w:cs="Arial"/>
          <w:sz w:val="22"/>
          <w:szCs w:val="22"/>
        </w:rPr>
        <w:t>).</w:t>
      </w:r>
      <w:r w:rsidR="00A21BEB">
        <w:rPr>
          <w:rFonts w:ascii="Arial" w:hAnsi="Arial" w:cs="Arial"/>
          <w:b/>
          <w:sz w:val="22"/>
          <w:szCs w:val="22"/>
        </w:rPr>
        <w:t xml:space="preserve"> </w:t>
      </w:r>
      <w:r w:rsidR="00A21BEB" w:rsidRPr="00E37E8E">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63CC14F5" w14:textId="4990C68E"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737508">
        <w:rPr>
          <w:rFonts w:ascii="Arial" w:hAnsi="Arial" w:cs="Arial"/>
          <w:sz w:val="22"/>
          <w:szCs w:val="22"/>
        </w:rPr>
        <w:t xml:space="preserve">. </w:t>
      </w:r>
    </w:p>
    <w:p w14:paraId="274CEBEC" w14:textId="077DBF5F"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w:t>
      </w:r>
      <w:r w:rsidR="00115334" w:rsidRPr="00D03646">
        <w:rPr>
          <w:rFonts w:ascii="Arial" w:hAnsi="Arial" w:cs="Arial"/>
          <w:sz w:val="22"/>
          <w:szCs w:val="22"/>
        </w:rPr>
        <w:t xml:space="preserve">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D03646">
        <w:rPr>
          <w:rFonts w:ascii="Arial" w:hAnsi="Arial" w:cs="Arial"/>
          <w:b/>
          <w:sz w:val="22"/>
          <w:szCs w:val="22"/>
        </w:rPr>
        <w:t xml:space="preserve">Załącznik nr </w:t>
      </w:r>
      <w:r w:rsidR="005E6230" w:rsidRPr="00D03646">
        <w:rPr>
          <w:rFonts w:ascii="Arial" w:hAnsi="Arial" w:cs="Arial"/>
          <w:b/>
          <w:sz w:val="22"/>
          <w:szCs w:val="22"/>
        </w:rPr>
        <w:t>14</w:t>
      </w:r>
      <w:r w:rsidR="00771D14" w:rsidRPr="00D03646">
        <w:rPr>
          <w:rFonts w:ascii="Arial" w:hAnsi="Arial" w:cs="Arial"/>
          <w:b/>
          <w:sz w:val="22"/>
          <w:szCs w:val="22"/>
        </w:rPr>
        <w:t xml:space="preserve"> </w:t>
      </w:r>
      <w:r w:rsidR="00115334" w:rsidRPr="00D03646">
        <w:rPr>
          <w:rFonts w:ascii="Arial" w:hAnsi="Arial" w:cs="Arial"/>
          <w:b/>
          <w:sz w:val="22"/>
          <w:szCs w:val="22"/>
        </w:rPr>
        <w:t>do SWZ</w:t>
      </w:r>
      <w:r w:rsidR="00115334" w:rsidRPr="00D03646">
        <w:rPr>
          <w:rFonts w:ascii="Arial" w:hAnsi="Arial" w:cs="Arial"/>
          <w:sz w:val="22"/>
          <w:szCs w:val="22"/>
        </w:rPr>
        <w:t>;</w:t>
      </w:r>
      <w:r w:rsidR="00FC42EB" w:rsidRPr="00D03646">
        <w:rPr>
          <w:rFonts w:ascii="Arial" w:hAnsi="Arial" w:cs="Arial"/>
          <w:sz w:val="22"/>
          <w:szCs w:val="22"/>
        </w:rPr>
        <w:t xml:space="preserve"> do wykazu należy dołączyć kopie dokumentów, certyfikatów</w:t>
      </w:r>
      <w:r w:rsidR="00FC42EB">
        <w:rPr>
          <w:rFonts w:ascii="Arial" w:hAnsi="Arial" w:cs="Arial"/>
          <w:sz w:val="22"/>
          <w:szCs w:val="22"/>
        </w:rPr>
        <w:t xml:space="preserve"> kompetencji, o których mowa w rozdziale VII pkt 2.4) lit b) SWZ część I.</w:t>
      </w:r>
    </w:p>
    <w:p w14:paraId="5CA3394F" w14:textId="7E236232" w:rsidR="007D3780" w:rsidRPr="00E37E8E"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4F31EB" w:rsidRPr="00F1451C">
        <w:rPr>
          <w:rFonts w:ascii="Arial" w:hAnsi="Arial" w:cs="Arial"/>
          <w:b/>
          <w:sz w:val="22"/>
          <w:szCs w:val="22"/>
        </w:rPr>
        <w:t>Załącznik nr 16 do SWZ.</w:t>
      </w:r>
    </w:p>
    <w:p w14:paraId="1C2A88CB" w14:textId="4F60B5D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7A3BDA1E"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E37E8E">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D28E0B9" w14:textId="6AC51861"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AC7F7F" w:rsidRPr="00F1451C">
        <w:rPr>
          <w:rFonts w:ascii="Arial" w:hAnsi="Arial" w:cs="Arial"/>
          <w:sz w:val="22"/>
          <w:szCs w:val="22"/>
        </w:rPr>
        <w:t>, jeżeli odrębne przepisy wymagają wpisu do tego rejestru, sporządzona nie wcześniej niż 3 miesiące przed jej złożeniem</w:t>
      </w:r>
      <w:r w:rsidR="004569A5" w:rsidRPr="00F1451C">
        <w:rPr>
          <w:rFonts w:ascii="Arial" w:hAnsi="Arial" w:cs="Arial"/>
          <w:sz w:val="22"/>
          <w:szCs w:val="22"/>
        </w:rPr>
        <w:t xml:space="preserve"> (informacja wymagana w przypadku </w:t>
      </w:r>
      <w:r w:rsidR="008D037F">
        <w:rPr>
          <w:rFonts w:ascii="Arial" w:hAnsi="Arial" w:cs="Arial"/>
          <w:color w:val="1F497D"/>
          <w:sz w:val="22"/>
          <w:szCs w:val="22"/>
        </w:rPr>
        <w:t>zamówienia</w:t>
      </w:r>
      <w:r w:rsidR="004569A5" w:rsidRPr="00F1451C">
        <w:rPr>
          <w:rFonts w:ascii="Arial" w:hAnsi="Arial" w:cs="Arial"/>
          <w:color w:val="1F497D"/>
          <w:sz w:val="22"/>
          <w:szCs w:val="22"/>
        </w:rPr>
        <w:t xml:space="preserve"> o wartości co najmniej 10 mln euro)</w:t>
      </w:r>
      <w:r w:rsidR="00AC7F7F" w:rsidRPr="00F1451C">
        <w:rPr>
          <w:rFonts w:ascii="Arial" w:hAnsi="Arial" w:cs="Arial"/>
          <w:sz w:val="22"/>
          <w:szCs w:val="22"/>
        </w:rPr>
        <w:t>.</w:t>
      </w:r>
    </w:p>
    <w:p w14:paraId="603418B1" w14:textId="2645317C"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E37E8E">
        <w:rPr>
          <w:rFonts w:ascii="Arial" w:hAnsi="Arial" w:cs="Arial"/>
          <w:b/>
          <w:sz w:val="22"/>
          <w:szCs w:val="22"/>
        </w:rPr>
        <w:t>Zaświadczenie</w:t>
      </w:r>
      <w:r w:rsidR="00827476" w:rsidRPr="00E37E8E">
        <w:rPr>
          <w:rFonts w:ascii="Arial" w:hAnsi="Arial" w:cs="Arial"/>
          <w:b/>
          <w:sz w:val="22"/>
          <w:szCs w:val="22"/>
        </w:rPr>
        <w:t xml:space="preserve"> właściwego </w:t>
      </w:r>
      <w:r w:rsidRPr="00E37E8E">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E37E8E">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0A3908EC"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E37E8E">
        <w:rPr>
          <w:rFonts w:ascii="Arial" w:hAnsi="Arial" w:cs="Arial"/>
          <w:sz w:val="22"/>
          <w:szCs w:val="22"/>
        </w:rPr>
        <w:t>w zakresie art. 109 ust. 1 pkt 4 p.z.p.,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w:t>
      </w:r>
      <w:r w:rsidR="00090A4C" w:rsidRPr="00F1451C">
        <w:rPr>
          <w:rFonts w:ascii="Arial" w:hAnsi="Arial" w:cs="Arial"/>
          <w:sz w:val="22"/>
          <w:szCs w:val="22"/>
        </w:rPr>
        <w:lastRenderedPageBreak/>
        <w:t xml:space="preserve">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BC8493"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B4400A0"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8D037F" w:rsidRPr="00E37E8E">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AD8E36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lastRenderedPageBreak/>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3D98A1C3"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7"/>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7777777" w:rsidR="00981668" w:rsidRDefault="00475975" w:rsidP="00981668">
      <w:pPr>
        <w:pStyle w:val="pkt"/>
        <w:numPr>
          <w:ilvl w:val="0"/>
          <w:numId w:val="61"/>
        </w:numPr>
        <w:spacing w:line="304" w:lineRule="exact"/>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81668" w:rsidRPr="00F1451C">
        <w:rPr>
          <w:rFonts w:ascii="Arial" w:hAnsi="Arial" w:cs="Arial"/>
          <w:sz w:val="22"/>
          <w:szCs w:val="22"/>
        </w:rPr>
        <w:t>W przedmiotowym postępowaniu komunikacja między Zamawiającym a Wykonawcami odbywa się przy użyciu następujących śro</w:t>
      </w:r>
      <w:r w:rsidR="00981668">
        <w:rPr>
          <w:rFonts w:ascii="Arial" w:hAnsi="Arial" w:cs="Arial"/>
          <w:sz w:val="22"/>
          <w:szCs w:val="22"/>
        </w:rPr>
        <w:t xml:space="preserve">dków komunikacji elektronicznej. </w:t>
      </w:r>
      <w:r w:rsidR="00981668" w:rsidRPr="00754370">
        <w:rPr>
          <w:rFonts w:ascii="Arial" w:hAnsi="Arial" w:cs="Arial"/>
          <w:sz w:val="22"/>
          <w:szCs w:val="22"/>
        </w:rPr>
        <w:t>Ilekroć w dalszej części Specyfikacji W</w:t>
      </w:r>
      <w:r w:rsidR="00981668">
        <w:rPr>
          <w:rFonts w:ascii="Arial" w:hAnsi="Arial" w:cs="Arial"/>
          <w:sz w:val="22"/>
          <w:szCs w:val="22"/>
        </w:rPr>
        <w:t xml:space="preserve">arunków Zamówienia jest mowa o </w:t>
      </w:r>
      <w:r w:rsidR="00981668"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5B2CF5B1"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w:t>
      </w:r>
      <w:r w:rsidRPr="00754370">
        <w:rPr>
          <w:rFonts w:ascii="Arial" w:hAnsi="Arial" w:cs="Arial"/>
          <w:sz w:val="22"/>
          <w:szCs w:val="22"/>
        </w:rPr>
        <w:lastRenderedPageBreak/>
        <w:t>Za datę przekazania zaświadczeń oraz informacji przyjmuje się datę ich wysłania za pośrednictwem zakładki „Korespondencja”.</w:t>
      </w:r>
    </w:p>
    <w:p w14:paraId="53C54A48"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783C94D7"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221B7052"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Zainstalowana dowolna przeglądarka internetowa obsługująca TLS 1.2, najlepiej w najnowszej wersji w przypadku Internet Explorer minimalnie wersja 10.0;</w:t>
      </w:r>
    </w:p>
    <w:p w14:paraId="42BD1253"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6A74BF9C"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1BE7AC20"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981668">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981668">
      <w:pPr>
        <w:pStyle w:val="pkt"/>
        <w:numPr>
          <w:ilvl w:val="0"/>
          <w:numId w:val="61"/>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981668">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77777777" w:rsidR="00981668" w:rsidRPr="00F1451C" w:rsidRDefault="00981668" w:rsidP="00981668">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z Wykonawcami w zakresie udzielania informacji dotyczących zapisów SWZ jest: </w:t>
      </w:r>
      <w:r>
        <w:rPr>
          <w:rFonts w:ascii="Arial" w:hAnsi="Arial" w:cs="Arial"/>
          <w:sz w:val="22"/>
          <w:szCs w:val="22"/>
        </w:rPr>
        <w:t>Daniel Kabata +48(15) 865-6985</w:t>
      </w:r>
      <w:r w:rsidRPr="00F1451C">
        <w:rPr>
          <w:rFonts w:ascii="Arial" w:hAnsi="Arial" w:cs="Arial"/>
          <w:sz w:val="22"/>
          <w:szCs w:val="22"/>
        </w:rPr>
        <w:t xml:space="preserve">, email: </w:t>
      </w:r>
      <w:hyperlink r:id="rId11" w:history="1">
        <w:r w:rsidRPr="00875BF0">
          <w:t>daniel.kabata@enea.pl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3609C659" w14:textId="77777777" w:rsidR="00981668" w:rsidRPr="00F1451C" w:rsidRDefault="00981668" w:rsidP="00981668">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77777777" w:rsidR="00981668" w:rsidRPr="00F1451C" w:rsidRDefault="00981668" w:rsidP="00981668">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 xml:space="preserve">Zamawiający jest obowiązany udzielić wyjaśnień niezwłocznie, jednak nie później niż na 6 dni przed upływem terminu składania ofert pod warunkiem że wniosek o </w:t>
      </w:r>
      <w:r w:rsidRPr="00F1451C">
        <w:rPr>
          <w:rFonts w:ascii="Arial" w:hAnsi="Arial" w:cs="Arial"/>
          <w:sz w:val="22"/>
          <w:szCs w:val="22"/>
        </w:rPr>
        <w:lastRenderedPageBreak/>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981668">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B9712F2" w14:textId="4513427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58D2203C"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E37E8E">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8"/>
      </w:r>
    </w:p>
    <w:p w14:paraId="22D50487" w14:textId="13F094B3"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EE4338">
        <w:rPr>
          <w:rFonts w:ascii="Arial" w:hAnsi="Arial"/>
          <w:b/>
          <w:strike/>
          <w:sz w:val="22"/>
        </w:rPr>
        <w:t>żąda</w:t>
      </w:r>
      <w:r w:rsidRPr="007A5BD0">
        <w:rPr>
          <w:rFonts w:ascii="Arial" w:hAnsi="Arial" w:cs="Arial"/>
          <w:b/>
          <w:strike/>
          <w:sz w:val="22"/>
          <w:szCs w:val="22"/>
        </w:rPr>
        <w:t>/</w:t>
      </w:r>
      <w:r w:rsidRPr="00EE4338">
        <w:rPr>
          <w:rFonts w:ascii="Arial" w:hAnsi="Arial"/>
          <w:b/>
          <w:sz w:val="22"/>
        </w:rPr>
        <w:t>nie żąda</w:t>
      </w:r>
      <w:r>
        <w:rPr>
          <w:rStyle w:val="Odwoanieprzypisudolnego"/>
          <w:rFonts w:ascii="Arial" w:hAnsi="Arial"/>
          <w:szCs w:val="22"/>
        </w:rPr>
        <w:footnoteReference w:id="9"/>
      </w:r>
      <w:r w:rsidRPr="00051C0A">
        <w:rPr>
          <w:rFonts w:ascii="Arial" w:hAnsi="Arial" w:cs="Arial"/>
          <w:sz w:val="22"/>
          <w:szCs w:val="22"/>
        </w:rPr>
        <w:t xml:space="preserve"> złożenia wraz z ofertą </w:t>
      </w:r>
      <w:r w:rsidR="007621F0">
        <w:rPr>
          <w:rFonts w:ascii="Arial" w:hAnsi="Arial" w:cs="Arial"/>
          <w:sz w:val="22"/>
          <w:szCs w:val="22"/>
        </w:rPr>
        <w:t xml:space="preserve">Załącznika nr 19 do SWZ część I oraz </w:t>
      </w:r>
      <w:r w:rsidRPr="00051C0A">
        <w:rPr>
          <w:rFonts w:ascii="Arial" w:hAnsi="Arial" w:cs="Arial"/>
          <w:sz w:val="22"/>
          <w:szCs w:val="22"/>
        </w:rPr>
        <w:t xml:space="preserve">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E37E8E">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E37E8E">
        <w:rPr>
          <w:rFonts w:ascii="Arial" w:hAnsi="Arial" w:cs="Arial"/>
          <w:b/>
          <w:sz w:val="22"/>
          <w:szCs w:val="22"/>
        </w:rPr>
        <w:t>wezwie/</w:t>
      </w:r>
      <w:r w:rsidRPr="00EE4338">
        <w:rPr>
          <w:rFonts w:ascii="Arial" w:hAnsi="Arial" w:cs="Arial"/>
          <w:b/>
          <w:sz w:val="22"/>
          <w:szCs w:val="22"/>
        </w:rPr>
        <w:t>nie wezwi</w:t>
      </w:r>
      <w:r w:rsidR="00BF01EA" w:rsidRPr="00EE4338">
        <w:rPr>
          <w:rFonts w:ascii="Arial" w:hAnsi="Arial" w:cs="Arial"/>
          <w:b/>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1EB49868"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w:t>
      </w:r>
      <w:r w:rsidR="009A1DE8" w:rsidRPr="00F1451C">
        <w:rPr>
          <w:rFonts w:ascii="Arial" w:hAnsi="Arial" w:cs="Arial"/>
          <w:sz w:val="22"/>
          <w:szCs w:val="22"/>
        </w:rPr>
        <w:lastRenderedPageBreak/>
        <w:t xml:space="preserve">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E37E8E">
        <w:rPr>
          <w:rFonts w:ascii="Arial" w:hAnsi="Arial" w:cs="Arial"/>
          <w:b/>
          <w:sz w:val="22"/>
          <w:szCs w:val="22"/>
        </w:rPr>
        <w:t xml:space="preserve">wynosi </w:t>
      </w:r>
      <w:r w:rsidR="00774A2B" w:rsidRPr="00E37E8E">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11479B5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33E21866" w:rsidR="000C12FE" w:rsidRDefault="00475975" w:rsidP="00DC7F61">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4E0CD6" w:rsidRPr="00E37E8E">
        <w:rPr>
          <w:rFonts w:ascii="Arial" w:hAnsi="Arial" w:cs="Arial"/>
          <w:b/>
          <w:sz w:val="22"/>
          <w:szCs w:val="22"/>
        </w:rPr>
        <w:t xml:space="preserve"> </w:t>
      </w:r>
      <w:r w:rsidR="00B71A8F">
        <w:rPr>
          <w:rFonts w:ascii="Arial" w:hAnsi="Arial" w:cs="Arial"/>
          <w:b/>
          <w:sz w:val="22"/>
          <w:szCs w:val="22"/>
        </w:rPr>
        <w:t>8</w:t>
      </w:r>
      <w:r w:rsidR="005C4C78">
        <w:rPr>
          <w:rFonts w:ascii="Arial" w:hAnsi="Arial" w:cs="Arial"/>
          <w:b/>
          <w:sz w:val="22"/>
          <w:szCs w:val="22"/>
        </w:rPr>
        <w:t>0</w:t>
      </w:r>
      <w:r w:rsidR="004E0CD6" w:rsidRPr="004E0CD6">
        <w:rPr>
          <w:rFonts w:ascii="Arial" w:hAnsi="Arial" w:cs="Arial"/>
          <w:b/>
          <w:sz w:val="22"/>
          <w:szCs w:val="22"/>
        </w:rPr>
        <w:t xml:space="preserve">.000 </w:t>
      </w:r>
      <w:r w:rsidR="004E0CD6">
        <w:rPr>
          <w:rFonts w:ascii="Arial" w:hAnsi="Arial" w:cs="Arial"/>
          <w:b/>
          <w:sz w:val="22"/>
          <w:szCs w:val="22"/>
        </w:rPr>
        <w:t>zł</w:t>
      </w:r>
      <w:r w:rsidR="004E0CD6" w:rsidRPr="001064BB">
        <w:rPr>
          <w:rFonts w:ascii="Arial" w:hAnsi="Arial"/>
          <w:b/>
          <w:sz w:val="22"/>
        </w:rPr>
        <w:t xml:space="preserve"> (słownie: </w:t>
      </w:r>
      <w:r w:rsidR="00B71A8F">
        <w:rPr>
          <w:rFonts w:ascii="Arial" w:hAnsi="Arial" w:cs="Arial"/>
          <w:b/>
          <w:sz w:val="22"/>
          <w:szCs w:val="22"/>
        </w:rPr>
        <w:t xml:space="preserve">osiemdziesiąt </w:t>
      </w:r>
      <w:r w:rsidR="004E0CD6" w:rsidRPr="004E0CD6">
        <w:rPr>
          <w:rFonts w:ascii="Arial" w:hAnsi="Arial" w:cs="Arial"/>
          <w:b/>
          <w:sz w:val="22"/>
          <w:szCs w:val="22"/>
        </w:rPr>
        <w:t xml:space="preserve">tysięcy </w:t>
      </w:r>
      <w:r w:rsidR="00B3448F" w:rsidRPr="00E37E8E">
        <w:rPr>
          <w:rFonts w:ascii="Arial" w:hAnsi="Arial" w:cs="Arial"/>
          <w:b/>
          <w:sz w:val="22"/>
          <w:szCs w:val="22"/>
        </w:rPr>
        <w:t>złotych 00/100</w:t>
      </w:r>
      <w:r w:rsidR="000C12FE" w:rsidRPr="00E37E8E">
        <w:rPr>
          <w:rFonts w:ascii="Arial" w:hAnsi="Arial" w:cs="Arial"/>
          <w:b/>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362268EB"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1064BB">
        <w:rPr>
          <w:rFonts w:ascii="Arial" w:hAnsi="Arial"/>
          <w:b/>
          <w:sz w:val="22"/>
        </w:rPr>
        <w:t>"</w:t>
      </w:r>
      <w:r w:rsidR="009D0941" w:rsidRPr="001064BB">
        <w:rPr>
          <w:rFonts w:ascii="Arial" w:hAnsi="Arial"/>
          <w:b/>
          <w:sz w:val="22"/>
        </w:rPr>
        <w:t>W</w:t>
      </w:r>
      <w:r w:rsidR="004D179C" w:rsidRPr="001064BB">
        <w:rPr>
          <w:rFonts w:ascii="Arial" w:hAnsi="Arial"/>
          <w:b/>
          <w:sz w:val="22"/>
        </w:rPr>
        <w:t>adium</w:t>
      </w:r>
      <w:r w:rsidR="00543FAE" w:rsidRPr="001064BB">
        <w:rPr>
          <w:rFonts w:ascii="Arial" w:hAnsi="Arial"/>
          <w:b/>
          <w:sz w:val="22"/>
        </w:rPr>
        <w:t xml:space="preserve"> </w:t>
      </w:r>
      <w:r w:rsidRPr="001064BB">
        <w:rPr>
          <w:rFonts w:ascii="Arial" w:hAnsi="Arial"/>
          <w:b/>
          <w:sz w:val="22"/>
        </w:rPr>
        <w:t>-</w:t>
      </w:r>
      <w:r w:rsidR="00543FAE" w:rsidRPr="001064BB">
        <w:rPr>
          <w:rFonts w:ascii="Arial" w:hAnsi="Arial"/>
          <w:b/>
          <w:sz w:val="22"/>
        </w:rPr>
        <w:t xml:space="preserve"> </w:t>
      </w:r>
      <w:r w:rsidR="00D32541" w:rsidRPr="001064BB">
        <w:rPr>
          <w:rFonts w:ascii="Arial" w:hAnsi="Arial"/>
          <w:b/>
          <w:i/>
          <w:sz w:val="22"/>
        </w:rPr>
        <w:t>nr postępowania</w:t>
      </w:r>
      <w:r w:rsidR="004F31EB" w:rsidRPr="001064BB">
        <w:rPr>
          <w:rFonts w:ascii="Arial" w:hAnsi="Arial"/>
          <w:b/>
          <w:i/>
          <w:sz w:val="22"/>
        </w:rPr>
        <w:t xml:space="preserve"> F</w:t>
      </w:r>
      <w:r w:rsidR="007B5EF2" w:rsidRPr="001064BB">
        <w:rPr>
          <w:rFonts w:ascii="Arial" w:hAnsi="Arial"/>
          <w:b/>
          <w:i/>
          <w:sz w:val="22"/>
        </w:rPr>
        <w:t>Z/PZP/</w:t>
      </w:r>
      <w:r w:rsidR="00D9746F" w:rsidRPr="00E37E8E">
        <w:rPr>
          <w:rFonts w:ascii="Arial" w:hAnsi="Arial" w:cs="Arial"/>
          <w:b/>
          <w:i/>
          <w:sz w:val="22"/>
          <w:szCs w:val="22"/>
        </w:rPr>
        <w:t>2</w:t>
      </w:r>
      <w:r w:rsidR="00BF32D6">
        <w:rPr>
          <w:rFonts w:ascii="Arial" w:hAnsi="Arial" w:cs="Arial"/>
          <w:b/>
          <w:i/>
          <w:sz w:val="22"/>
          <w:szCs w:val="22"/>
        </w:rPr>
        <w:t>4</w:t>
      </w:r>
      <w:r w:rsidR="004C1608" w:rsidRPr="001064BB">
        <w:rPr>
          <w:rFonts w:ascii="Arial" w:hAnsi="Arial"/>
          <w:b/>
          <w:i/>
          <w:sz w:val="22"/>
        </w:rPr>
        <w:t>/2021</w:t>
      </w:r>
      <w:r w:rsidR="004C1608" w:rsidRPr="00E37E8E">
        <w:rPr>
          <w:rFonts w:ascii="Arial" w:hAnsi="Arial" w:cs="Arial"/>
          <w:b/>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58F10F3C"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611FDCA8"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0C0F3E" w:rsidRPr="00E37E8E">
        <w:rPr>
          <w:rFonts w:ascii="Arial" w:hAnsi="Arial" w:cs="Arial"/>
          <w:b/>
          <w:sz w:val="22"/>
          <w:szCs w:val="22"/>
        </w:rPr>
        <w:t>..............................</w:t>
      </w:r>
      <w:r w:rsidR="00737508">
        <w:rPr>
          <w:rFonts w:ascii="Arial" w:hAnsi="Arial" w:cs="Arial"/>
          <w:b/>
          <w:sz w:val="22"/>
          <w:szCs w:val="22"/>
        </w:rPr>
        <w:t>.</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 xml:space="preserve">Jeżeli termin związania ofertą upłynie przed wyborem najkorzystniejszej oferty, zamawiający wzywa wykonawcę, którego oferta otrzymała najwyższą ocenę, do wyrażenia w wyznaczonym przez zamawiającego terminie pisemnej zgody na wybór jego </w:t>
      </w:r>
      <w:r w:rsidRPr="00F1451C">
        <w:rPr>
          <w:rFonts w:ascii="Arial" w:hAnsi="Arial" w:cs="Arial"/>
          <w:sz w:val="22"/>
          <w:szCs w:val="22"/>
        </w:rPr>
        <w:lastRenderedPageBreak/>
        <w:t>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7504A967"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EndPr/>
        <w:sdtContent>
          <w:r w:rsidR="00B904C8">
            <w:rPr>
              <w:rFonts w:ascii="Arial" w:hAnsi="Arial" w:cs="Arial"/>
              <w:b/>
              <w:sz w:val="22"/>
              <w:szCs w:val="22"/>
            </w:rPr>
            <w:t>.....................</w:t>
          </w:r>
        </w:sdtContent>
      </w:sdt>
      <w:r w:rsidR="00CA7B83" w:rsidRPr="00E37E8E">
        <w:rPr>
          <w:rFonts w:ascii="Arial" w:hAnsi="Arial" w:cs="Arial"/>
          <w:b/>
          <w:sz w:val="22"/>
          <w:szCs w:val="22"/>
        </w:rPr>
        <w:t>.</w:t>
      </w:r>
      <w:r w:rsidR="00CA7B83" w:rsidRPr="00F1451C">
        <w:rPr>
          <w:rFonts w:ascii="Arial" w:hAnsi="Arial" w:cs="Arial"/>
          <w:b/>
          <w:sz w:val="22"/>
          <w:szCs w:val="22"/>
        </w:rPr>
        <w:t xml:space="preserve"> </w:t>
      </w:r>
      <w:r w:rsidR="001D3275" w:rsidRPr="00F1451C">
        <w:rPr>
          <w:rFonts w:ascii="Arial" w:hAnsi="Arial" w:cs="Arial"/>
          <w:b/>
          <w:sz w:val="22"/>
          <w:szCs w:val="22"/>
        </w:rPr>
        <w:t>20</w:t>
      </w:r>
      <w:r w:rsidR="000D3E01" w:rsidRPr="00F1451C">
        <w:rPr>
          <w:rFonts w:ascii="Arial" w:hAnsi="Arial" w:cs="Arial"/>
          <w:b/>
          <w:sz w:val="22"/>
          <w:szCs w:val="22"/>
        </w:rPr>
        <w:t>2</w:t>
      </w:r>
      <w:r w:rsidR="004C7EDA" w:rsidRPr="00F1451C">
        <w:rPr>
          <w:rFonts w:ascii="Arial" w:hAnsi="Arial" w:cs="Arial"/>
          <w:b/>
          <w:sz w:val="22"/>
          <w:szCs w:val="22"/>
        </w:rPr>
        <w:t>1</w:t>
      </w:r>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732ACFCD"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dateFormat w:val="dd.MM.yyyy"/>
            <w:lid w:val="pl-PL"/>
            <w:storeMappedDataAs w:val="dateTime"/>
            <w:calendar w:val="gregorian"/>
          </w:date>
        </w:sdtPr>
        <w:sdtEndPr/>
        <w:sdtContent>
          <w:r w:rsidR="00B904C8">
            <w:rPr>
              <w:rFonts w:ascii="Arial" w:hAnsi="Arial" w:cs="Arial"/>
              <w:b/>
              <w:bCs/>
              <w:sz w:val="22"/>
              <w:szCs w:val="22"/>
            </w:rPr>
            <w:t>............................</w:t>
          </w:r>
        </w:sdtContent>
      </w:sdt>
      <w:r w:rsidR="001D1042" w:rsidRPr="00F1451C">
        <w:rPr>
          <w:rFonts w:ascii="Arial" w:hAnsi="Arial" w:cs="Arial"/>
          <w:sz w:val="22"/>
          <w:szCs w:val="22"/>
        </w:rPr>
        <w:t xml:space="preserve"> </w:t>
      </w:r>
      <w:r w:rsidR="001D1042" w:rsidRPr="00F1451C">
        <w:rPr>
          <w:rFonts w:ascii="Arial" w:hAnsi="Arial" w:cs="Arial"/>
          <w:b/>
          <w:bCs/>
          <w:sz w:val="22"/>
          <w:szCs w:val="22"/>
        </w:rPr>
        <w:t>202</w:t>
      </w:r>
      <w:r w:rsidR="0006055C" w:rsidRPr="00F1451C">
        <w:rPr>
          <w:rFonts w:ascii="Arial" w:hAnsi="Arial" w:cs="Arial"/>
          <w:b/>
          <w:bCs/>
          <w:sz w:val="22"/>
          <w:szCs w:val="22"/>
        </w:rPr>
        <w:t>1</w:t>
      </w:r>
      <w:r w:rsidR="001D1042" w:rsidRPr="00F1451C">
        <w:rPr>
          <w:rFonts w:ascii="Arial" w:hAnsi="Arial" w:cs="Arial"/>
          <w:b/>
          <w:bCs/>
          <w:sz w:val="22"/>
          <w:szCs w:val="22"/>
        </w:rPr>
        <w:t xml:space="preserve"> r. o godzinie </w:t>
      </w:r>
      <w:r w:rsidR="00A11A32">
        <w:rPr>
          <w:rFonts w:ascii="Arial" w:hAnsi="Arial" w:cs="Arial"/>
          <w:b/>
          <w:bCs/>
          <w:sz w:val="22"/>
          <w:szCs w:val="22"/>
        </w:rPr>
        <w:t>10:3</w:t>
      </w:r>
      <w:bookmarkStart w:id="3" w:name="_GoBack"/>
      <w:bookmarkEnd w:id="3"/>
      <w:r w:rsidR="00FA771E">
        <w:rPr>
          <w:rFonts w:ascii="Arial" w:hAnsi="Arial" w:cs="Arial"/>
          <w:b/>
          <w:bCs/>
          <w:sz w:val="22"/>
          <w:szCs w:val="22"/>
        </w:rPr>
        <w:t>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6BEA480D"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737508">
        <w:rPr>
          <w:rFonts w:ascii="Arial" w:hAnsi="Arial" w:cs="Arial"/>
          <w:sz w:val="22"/>
          <w:szCs w:val="22"/>
        </w:rPr>
        <w:t>.</w:t>
      </w:r>
    </w:p>
    <w:p w14:paraId="57391573" w14:textId="638F1742" w:rsidR="009D091E" w:rsidRPr="00F1451C" w:rsidRDefault="009D091E" w:rsidP="006F0854">
      <w:pPr>
        <w:spacing w:line="304" w:lineRule="exact"/>
        <w:ind w:left="852" w:hanging="426"/>
        <w:rPr>
          <w:rFonts w:ascii="Arial" w:hAnsi="Arial" w:cs="Arial"/>
          <w:sz w:val="22"/>
          <w:szCs w:val="22"/>
        </w:rPr>
      </w:pPr>
    </w:p>
    <w:p w14:paraId="43F8C1A2" w14:textId="037C2136"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610988DB"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E37E8E" w:rsidRDefault="007140DF" w:rsidP="007140DF">
      <w:pPr>
        <w:spacing w:line="304" w:lineRule="exact"/>
        <w:ind w:left="372" w:firstLine="708"/>
        <w:jc w:val="both"/>
        <w:rPr>
          <w:rFonts w:ascii="Arial" w:hAnsi="Arial" w:cs="Arial"/>
          <w:sz w:val="22"/>
          <w:szCs w:val="22"/>
        </w:rPr>
      </w:pPr>
      <w:r w:rsidRPr="00E37E8E">
        <w:rPr>
          <w:rFonts w:ascii="Arial" w:hAnsi="Arial" w:cs="Arial"/>
          <w:sz w:val="22"/>
          <w:szCs w:val="22"/>
        </w:rPr>
        <w:t>gdzie:</w:t>
      </w:r>
    </w:p>
    <w:p w14:paraId="49F88042" w14:textId="77777777" w:rsidR="007140DF" w:rsidRPr="00E37E8E" w:rsidRDefault="007140DF" w:rsidP="007140DF">
      <w:pPr>
        <w:spacing w:line="304" w:lineRule="exact"/>
        <w:ind w:left="372" w:firstLine="708"/>
        <w:jc w:val="both"/>
        <w:rPr>
          <w:rFonts w:ascii="Arial" w:hAnsi="Arial" w:cs="Arial"/>
          <w:sz w:val="22"/>
          <w:szCs w:val="22"/>
        </w:rPr>
      </w:pPr>
    </w:p>
    <w:p w14:paraId="5D5D3340" w14:textId="66F82206" w:rsidR="007140DF" w:rsidRPr="00E37E8E" w:rsidRDefault="007140DF" w:rsidP="00E37E8E">
      <w:pPr>
        <w:spacing w:line="304" w:lineRule="exact"/>
        <w:ind w:left="1843" w:hanging="763"/>
        <w:jc w:val="both"/>
        <w:rPr>
          <w:rFonts w:ascii="Arial" w:hAnsi="Arial" w:cs="Arial"/>
          <w:sz w:val="22"/>
          <w:szCs w:val="22"/>
        </w:rPr>
      </w:pPr>
      <w:r w:rsidRPr="00E37E8E">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E37E8E">
        <w:rPr>
          <w:rFonts w:ascii="Arial" w:hAnsi="Arial" w:cs="Arial"/>
          <w:sz w:val="22"/>
          <w:szCs w:val="22"/>
        </w:rPr>
        <w:t>spośród wszystkich złożonych ofert niepodlegających odrzuceniu</w:t>
      </w:r>
    </w:p>
    <w:p w14:paraId="6F858C17" w14:textId="77777777" w:rsidR="007140DF" w:rsidRPr="00E37E8E"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E37E8E">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E37E8E">
        <w:rPr>
          <w:rFonts w:ascii="Arial" w:hAnsi="Arial" w:cs="Arial"/>
          <w:sz w:val="22"/>
          <w:szCs w:val="22"/>
        </w:rPr>
        <w:t xml:space="preserve">ferty </w:t>
      </w:r>
    </w:p>
    <w:p w14:paraId="30A4ADEB" w14:textId="77777777" w:rsidR="00D743CC" w:rsidRPr="00E37E8E"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5D2ED415" w:rsidR="003B07CA" w:rsidRPr="00F1451C" w:rsidRDefault="006256F2" w:rsidP="00E37E8E">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688B11AA"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3A319BCC"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1C32B05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5FA2A050"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17DDFD9C"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 xml:space="preserve">wniesienia zabezpieczenia należytego wykonania umowy w wysokości i formie określonej w Rozdziale XX </w:t>
      </w:r>
      <w:r w:rsidR="001064BB">
        <w:rPr>
          <w:rFonts w:ascii="Arial" w:hAnsi="Arial" w:cs="Arial"/>
          <w:sz w:val="22"/>
          <w:szCs w:val="22"/>
        </w:rPr>
        <w:t>S</w:t>
      </w:r>
      <w:r w:rsidR="00E65827" w:rsidRPr="00F1451C">
        <w:rPr>
          <w:rFonts w:ascii="Arial" w:hAnsi="Arial" w:cs="Arial"/>
          <w:sz w:val="22"/>
          <w:szCs w:val="22"/>
        </w:rPr>
        <w:t>WZ;</w:t>
      </w:r>
      <w:r w:rsidR="00232337">
        <w:rPr>
          <w:rFonts w:ascii="Arial" w:hAnsi="Arial" w:cs="Arial"/>
          <w:sz w:val="22"/>
          <w:szCs w:val="22"/>
        </w:rPr>
        <w:t xml:space="preserve"> - nie dotyczy</w:t>
      </w:r>
    </w:p>
    <w:p w14:paraId="089377A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1"/>
      </w:r>
      <w:r w:rsidR="001D28CC" w:rsidRPr="00F1451C">
        <w:rPr>
          <w:rFonts w:ascii="Arial" w:hAnsi="Arial" w:cs="Arial"/>
          <w:sz w:val="22"/>
          <w:szCs w:val="22"/>
        </w:rPr>
        <w:t>.</w:t>
      </w:r>
    </w:p>
    <w:p w14:paraId="1C614404" w14:textId="0912C921"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369C52AD" w:rsidR="001C087C" w:rsidRPr="00F1451C" w:rsidRDefault="001C087C" w:rsidP="00E37E8E">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77777777" w:rsidR="00AE6633" w:rsidRPr="00F1451C" w:rsidRDefault="00AE6633" w:rsidP="00E37E8E">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4820720" w14:textId="6DD5A352" w:rsidR="00AC4957" w:rsidRPr="00F1451C" w:rsidRDefault="00475975" w:rsidP="00EE4338">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5123AE">
        <w:rPr>
          <w:rFonts w:ascii="Arial" w:hAnsi="Arial" w:cs="Arial"/>
          <w:b w:val="0"/>
          <w:sz w:val="22"/>
          <w:szCs w:val="22"/>
        </w:rPr>
        <w:t>Zamawiający nie wprowadza wymagań dotyczących zabezpieczenia należytego wykonania umowy.</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31441609"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1C0E1876" w14:textId="019F3DD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0D7645" w:rsidRPr="00F1451C">
        <w:rPr>
          <w:rFonts w:ascii="Arial" w:hAnsi="Arial" w:cs="Arial"/>
          <w:sz w:val="22"/>
          <w:szCs w:val="22"/>
        </w:rPr>
        <w:t>r 1</w:t>
      </w:r>
      <w:r w:rsidR="00981668">
        <w:rPr>
          <w:rFonts w:ascii="Arial" w:hAnsi="Arial" w:cs="Arial"/>
          <w:sz w:val="22"/>
          <w:szCs w:val="22"/>
        </w:rPr>
        <w:t>8</w:t>
      </w:r>
      <w:r w:rsidR="00E05546" w:rsidRPr="00F1451C">
        <w:rPr>
          <w:rFonts w:ascii="Arial" w:hAnsi="Arial" w:cs="Arial"/>
          <w:sz w:val="22"/>
          <w:szCs w:val="22"/>
        </w:rPr>
        <w:t xml:space="preserve"> do SWZ cz. I na platformie zakupowej Zamawiającego.</w:t>
      </w:r>
    </w:p>
    <w:p w14:paraId="63CD1B6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4EA0B1D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5D2FE71"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A77E229"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342BFFB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5AD36F29" w14:textId="4BC647D5" w:rsidR="00CC39FC" w:rsidRDefault="001C087C" w:rsidP="00E37E8E">
      <w:pPr>
        <w:spacing w:line="304" w:lineRule="exact"/>
        <w:ind w:left="851" w:hanging="426"/>
        <w:jc w:val="both"/>
        <w:rPr>
          <w:rFonts w:ascii="Arial" w:hAnsi="Arial" w:cs="Arial"/>
          <w:sz w:val="22"/>
          <w:szCs w:val="22"/>
        </w:rPr>
      </w:pPr>
      <w:r w:rsidRPr="001C087C">
        <w:rPr>
          <w:rFonts w:ascii="Arial" w:hAnsi="Arial" w:cs="Arial"/>
          <w:sz w:val="22"/>
          <w:szCs w:val="22"/>
        </w:rPr>
        <w:t>1,00 zł netto</w:t>
      </w:r>
      <w:r w:rsidR="00981668">
        <w:rPr>
          <w:rFonts w:ascii="Arial" w:hAnsi="Arial" w:cs="Arial"/>
          <w:sz w:val="22"/>
          <w:szCs w:val="22"/>
        </w:rPr>
        <w:t xml:space="preserve"> (1</w:t>
      </w:r>
      <w:r w:rsidR="00737508">
        <w:rPr>
          <w:rFonts w:ascii="Arial" w:hAnsi="Arial" w:cs="Arial"/>
          <w:sz w:val="22"/>
          <w:szCs w:val="22"/>
        </w:rPr>
        <w:t>,</w:t>
      </w:r>
      <w:r w:rsidR="001763E4">
        <w:rPr>
          <w:rFonts w:ascii="Arial" w:hAnsi="Arial" w:cs="Arial"/>
          <w:sz w:val="22"/>
          <w:szCs w:val="22"/>
        </w:rPr>
        <w:t>23 zł brutto)</w:t>
      </w:r>
      <w:r w:rsidRPr="001C087C">
        <w:rPr>
          <w:rFonts w:ascii="Arial" w:hAnsi="Arial" w:cs="Arial"/>
          <w:sz w:val="22"/>
          <w:szCs w:val="22"/>
        </w:rPr>
        <w:t xml:space="preserve"> dla </w:t>
      </w:r>
      <w:r w:rsidR="00CC39FC">
        <w:rPr>
          <w:rFonts w:ascii="Arial" w:hAnsi="Arial" w:cs="Arial"/>
          <w:sz w:val="22"/>
          <w:szCs w:val="22"/>
        </w:rPr>
        <w:t xml:space="preserve">1 tony </w:t>
      </w:r>
      <w:r w:rsidR="001733D6">
        <w:rPr>
          <w:rFonts w:ascii="Arial" w:hAnsi="Arial" w:cs="Arial"/>
          <w:sz w:val="22"/>
          <w:szCs w:val="22"/>
        </w:rPr>
        <w:t>piasku kwarcowego;</w:t>
      </w:r>
    </w:p>
    <w:p w14:paraId="65EF26F0" w14:textId="77777777" w:rsidR="00E05546" w:rsidRPr="00F1451C" w:rsidRDefault="00DD48D8" w:rsidP="00EE4338">
      <w:pPr>
        <w:spacing w:line="304" w:lineRule="exact"/>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22B5A04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2CD37F0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48BC9C8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6CD223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6A541B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CD5C3E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FC9028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w:t>
      </w:r>
      <w:r w:rsidR="00E05546" w:rsidRPr="00F1451C">
        <w:rPr>
          <w:rFonts w:ascii="Arial" w:hAnsi="Arial" w:cs="Arial"/>
          <w:sz w:val="22"/>
          <w:szCs w:val="22"/>
        </w:rPr>
        <w:lastRenderedPageBreak/>
        <w:t>bezpośredniego połączenia z tą stroną, składają kolejne korzystniejsze postąpienia, podlegające automatycznej ocenie i klasyfikacji (art. 234 ust. 1 p.z.p.). W toku aukcji nie stosuje się art. 218 ust.1, art. 219,221,222,223 i art. 226 p.z.p.</w:t>
      </w:r>
    </w:p>
    <w:p w14:paraId="5D73DDA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410BF27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261970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74EC7CB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F78DAF6" w14:textId="5C2C422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p>
    <w:p w14:paraId="4A74EA8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257259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44A3A84"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0EB3D54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240A419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3883F3AF"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39285DA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5C9D009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E2D956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05C94865"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w:t>
      </w:r>
      <w:r w:rsidR="00E05546" w:rsidRPr="00F1451C">
        <w:rPr>
          <w:rFonts w:ascii="Arial" w:hAnsi="Arial" w:cs="Arial"/>
          <w:sz w:val="22"/>
          <w:szCs w:val="22"/>
        </w:rPr>
        <w:lastRenderedPageBreak/>
        <w:t xml:space="preserve">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15EAF21B" w14:textId="1E6244FB"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E37E8E" w:rsidRDefault="00CE5D4B" w:rsidP="00E37E8E">
      <w:pPr>
        <w:suppressAutoHyphens/>
        <w:spacing w:line="304" w:lineRule="exact"/>
        <w:jc w:val="both"/>
        <w:rPr>
          <w:rFonts w:ascii="Arial" w:hAnsi="Arial" w:cs="Arial"/>
          <w:b/>
          <w:sz w:val="22"/>
          <w:szCs w:val="22"/>
        </w:rPr>
      </w:pPr>
      <w:r w:rsidRPr="00E37E8E">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E37E8E">
        <w:rPr>
          <w:rFonts w:ascii="Arial" w:hAnsi="Arial" w:cs="Arial"/>
          <w:b/>
          <w:sz w:val="22"/>
          <w:szCs w:val="22"/>
        </w:rPr>
        <w:t>„nie dotyczy”</w:t>
      </w:r>
      <w:r>
        <w:rPr>
          <w:rFonts w:ascii="Arial" w:hAnsi="Arial" w:cs="Arial"/>
          <w:b/>
          <w:sz w:val="22"/>
          <w:szCs w:val="22"/>
        </w:rPr>
        <w:t>.</w:t>
      </w:r>
    </w:p>
    <w:p w14:paraId="7156BE1D" w14:textId="39786A3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27C8433E" w14:textId="36EC2CF0"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697AE1">
        <w:rPr>
          <w:rFonts w:ascii="Arial" w:hAnsi="Arial" w:cs="Arial"/>
          <w:sz w:val="22"/>
          <w:szCs w:val="22"/>
        </w:rPr>
        <w:t xml:space="preserve"> - </w:t>
      </w:r>
      <w:r w:rsidR="00697AE1" w:rsidRPr="00697AE1">
        <w:rPr>
          <w:rFonts w:ascii="Arial" w:hAnsi="Arial" w:cs="Arial"/>
          <w:sz w:val="22"/>
          <w:szCs w:val="22"/>
        </w:rPr>
        <w:t>nie dotyczy</w:t>
      </w:r>
    </w:p>
    <w:p w14:paraId="48C859C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6AA99779"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19ED3EF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3D94887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124F0C3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740CF20B" w14:textId="73065CAA" w:rsidR="00446712" w:rsidRPr="00F1451C" w:rsidRDefault="00446712" w:rsidP="00E37E8E">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2FAE93CC" w14:textId="561DE1EA" w:rsidR="00042D6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w:t>
      </w:r>
      <w:r w:rsidR="00981668">
        <w:rPr>
          <w:rFonts w:ascii="Arial" w:hAnsi="Arial" w:cs="Arial"/>
          <w:sz w:val="22"/>
          <w:szCs w:val="22"/>
        </w:rPr>
        <w:t>8</w:t>
      </w:r>
      <w:r w:rsidRPr="00F1451C">
        <w:rPr>
          <w:rFonts w:ascii="Arial" w:hAnsi="Arial" w:cs="Arial"/>
          <w:sz w:val="22"/>
          <w:szCs w:val="22"/>
        </w:rPr>
        <w:t xml:space="preserve"> </w:t>
      </w:r>
      <w:r w:rsidR="00BF01EA">
        <w:rPr>
          <w:rFonts w:ascii="Arial" w:hAnsi="Arial" w:cs="Arial"/>
          <w:sz w:val="22"/>
          <w:szCs w:val="22"/>
        </w:rPr>
        <w:t>–</w:t>
      </w:r>
      <w:r w:rsidRPr="00F1451C">
        <w:rPr>
          <w:rFonts w:ascii="Arial" w:hAnsi="Arial" w:cs="Arial"/>
          <w:sz w:val="22"/>
          <w:szCs w:val="22"/>
        </w:rPr>
        <w:t xml:space="preserve"> Aukcja</w:t>
      </w:r>
      <w:r w:rsidR="00C97F82">
        <w:rPr>
          <w:rFonts w:ascii="Arial" w:hAnsi="Arial" w:cs="Arial"/>
          <w:sz w:val="22"/>
          <w:szCs w:val="22"/>
        </w:rPr>
        <w:t xml:space="preserve"> – nie dotyczy</w:t>
      </w:r>
    </w:p>
    <w:p w14:paraId="2E5A9626" w14:textId="22B792B2" w:rsidR="005123AE" w:rsidRDefault="004E5503" w:rsidP="005123AE">
      <w:pPr>
        <w:suppressAutoHyphens/>
        <w:spacing w:line="304" w:lineRule="exact"/>
        <w:ind w:left="1694" w:hanging="1694"/>
        <w:jc w:val="both"/>
        <w:rPr>
          <w:rFonts w:ascii="Arial" w:hAnsi="Arial" w:cs="Arial"/>
          <w:sz w:val="22"/>
          <w:szCs w:val="22"/>
        </w:rPr>
      </w:pPr>
      <w:r>
        <w:rPr>
          <w:rFonts w:ascii="Arial" w:hAnsi="Arial" w:cs="Arial"/>
          <w:sz w:val="22"/>
          <w:szCs w:val="22"/>
        </w:rPr>
        <w:t>Załącznik nr 19 – Przedmiotowe środki dowodowe</w:t>
      </w:r>
      <w:r w:rsidR="005123AE">
        <w:rPr>
          <w:rFonts w:ascii="Arial" w:hAnsi="Arial" w:cs="Arial"/>
          <w:sz w:val="22"/>
          <w:szCs w:val="22"/>
        </w:rPr>
        <w:t xml:space="preserve"> – nie dotyczy</w:t>
      </w:r>
    </w:p>
    <w:p w14:paraId="382059AD" w14:textId="4EE5A050" w:rsidR="004E5503" w:rsidRDefault="004E5503" w:rsidP="00F1451C">
      <w:pPr>
        <w:suppressAutoHyphens/>
        <w:spacing w:line="304" w:lineRule="exact"/>
        <w:ind w:left="1694" w:hanging="1694"/>
        <w:jc w:val="both"/>
        <w:rPr>
          <w:rFonts w:ascii="Arial" w:hAnsi="Arial" w:cs="Arial"/>
          <w:sz w:val="22"/>
          <w:szCs w:val="22"/>
        </w:rPr>
      </w:pPr>
    </w:p>
    <w:p w14:paraId="5768C011" w14:textId="261C9303" w:rsidR="007140DF" w:rsidRDefault="007140DF">
      <w:pPr>
        <w:rPr>
          <w:rFonts w:ascii="Arial" w:hAnsi="Arial" w:cs="Arial"/>
          <w:sz w:val="22"/>
          <w:szCs w:val="22"/>
        </w:rPr>
      </w:pPr>
      <w:r>
        <w:rPr>
          <w:rFonts w:ascii="Arial" w:hAnsi="Arial" w:cs="Arial"/>
          <w:sz w:val="22"/>
          <w:szCs w:val="22"/>
        </w:rPr>
        <w:br w:type="page"/>
      </w: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13D1D7A0" w14:textId="77777777" w:rsidTr="00E37E8E">
        <w:trPr>
          <w:trHeight w:val="569"/>
        </w:trPr>
        <w:tc>
          <w:tcPr>
            <w:tcW w:w="4111" w:type="dxa"/>
            <w:vAlign w:val="center"/>
            <w:hideMark/>
          </w:tcPr>
          <w:p w14:paraId="73313F3F" w14:textId="5370A719" w:rsidR="00F02DB9" w:rsidRPr="00F1451C" w:rsidRDefault="00F02DB9" w:rsidP="00E37E8E">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E37E8E">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E37E8E">
        <w:trPr>
          <w:trHeight w:val="569"/>
        </w:trPr>
        <w:tc>
          <w:tcPr>
            <w:tcW w:w="4111" w:type="dxa"/>
            <w:vAlign w:val="center"/>
            <w:hideMark/>
          </w:tcPr>
          <w:p w14:paraId="7449CAEC" w14:textId="77777777" w:rsidR="00F02DB9" w:rsidRPr="00F1451C" w:rsidRDefault="00F02DB9" w:rsidP="001064BB">
            <w:pPr>
              <w:suppressAutoHyphens/>
              <w:spacing w:line="304" w:lineRule="exact"/>
              <w:ind w:left="709" w:hanging="709"/>
              <w:jc w:val="center"/>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4DFAA99C" w14:textId="7C808C4B" w:rsidR="00F02DB9" w:rsidRPr="00F1451C" w:rsidRDefault="00697AE1" w:rsidP="00E37E8E">
            <w:pPr>
              <w:suppressAutoHyphens/>
              <w:spacing w:line="304" w:lineRule="exact"/>
              <w:ind w:left="-1247" w:hanging="709"/>
              <w:jc w:val="center"/>
              <w:rPr>
                <w:rFonts w:ascii="Arial" w:hAnsi="Arial" w:cs="Arial"/>
                <w:sz w:val="22"/>
                <w:szCs w:val="22"/>
              </w:rPr>
            </w:pPr>
            <w:r>
              <w:t xml:space="preserve"> </w:t>
            </w:r>
            <w:r w:rsidR="00CC39FC">
              <w:rPr>
                <w:rFonts w:ascii="Arial" w:hAnsi="Arial" w:cs="Arial"/>
                <w:sz w:val="22"/>
                <w:szCs w:val="22"/>
              </w:rPr>
              <w:t>Mirosław Jabłoński</w:t>
            </w:r>
          </w:p>
        </w:tc>
      </w:tr>
      <w:tr w:rsidR="00697AE1" w:rsidRPr="00F1451C" w14:paraId="6F562DE0" w14:textId="77777777" w:rsidTr="001064BB">
        <w:trPr>
          <w:trHeight w:val="569"/>
        </w:trPr>
        <w:tc>
          <w:tcPr>
            <w:tcW w:w="4111" w:type="dxa"/>
            <w:vAlign w:val="center"/>
            <w:hideMark/>
          </w:tcPr>
          <w:p w14:paraId="35850CC4" w14:textId="77777777" w:rsidR="00697AE1" w:rsidRPr="00F1451C" w:rsidRDefault="00697AE1" w:rsidP="001064BB">
            <w:pPr>
              <w:suppressAutoHyphens/>
              <w:spacing w:line="304" w:lineRule="exact"/>
              <w:ind w:left="709" w:hanging="709"/>
              <w:jc w:val="center"/>
              <w:rPr>
                <w:rFonts w:ascii="Arial" w:hAnsi="Arial" w:cs="Arial"/>
                <w:sz w:val="22"/>
                <w:szCs w:val="22"/>
              </w:rPr>
            </w:pPr>
            <w:r w:rsidRPr="00F1451C">
              <w:rPr>
                <w:rFonts w:ascii="Arial" w:hAnsi="Arial" w:cs="Arial"/>
                <w:sz w:val="22"/>
                <w:szCs w:val="22"/>
              </w:rPr>
              <w:t>Członek</w:t>
            </w:r>
          </w:p>
        </w:tc>
        <w:tc>
          <w:tcPr>
            <w:tcW w:w="5783" w:type="dxa"/>
            <w:vAlign w:val="center"/>
            <w:hideMark/>
          </w:tcPr>
          <w:p w14:paraId="4C4788C1" w14:textId="6A931626" w:rsidR="00697AE1" w:rsidRPr="00F1451C" w:rsidRDefault="00CC39FC" w:rsidP="00E37E8E">
            <w:pPr>
              <w:suppressAutoHyphens/>
              <w:spacing w:line="304" w:lineRule="exact"/>
              <w:ind w:left="-1247" w:hanging="709"/>
              <w:jc w:val="center"/>
              <w:rPr>
                <w:rFonts w:ascii="Arial" w:hAnsi="Arial" w:cs="Arial"/>
                <w:sz w:val="22"/>
                <w:szCs w:val="22"/>
              </w:rPr>
            </w:pPr>
            <w:r>
              <w:t>Paweł Wikło</w:t>
            </w:r>
          </w:p>
        </w:tc>
      </w:tr>
      <w:tr w:rsidR="00697AE1" w:rsidRPr="00F1451C" w14:paraId="23955109" w14:textId="77777777" w:rsidTr="001064BB">
        <w:trPr>
          <w:trHeight w:val="569"/>
        </w:trPr>
        <w:tc>
          <w:tcPr>
            <w:tcW w:w="4111" w:type="dxa"/>
            <w:vAlign w:val="center"/>
            <w:hideMark/>
          </w:tcPr>
          <w:p w14:paraId="582ADB71" w14:textId="77777777" w:rsidR="00697AE1" w:rsidRPr="00F1451C" w:rsidRDefault="00697AE1" w:rsidP="001064BB">
            <w:pPr>
              <w:suppressAutoHyphens/>
              <w:spacing w:line="304" w:lineRule="exact"/>
              <w:ind w:left="709" w:hanging="709"/>
              <w:jc w:val="center"/>
              <w:rPr>
                <w:rFonts w:ascii="Arial" w:hAnsi="Arial" w:cs="Arial"/>
                <w:sz w:val="22"/>
                <w:szCs w:val="22"/>
              </w:rPr>
            </w:pPr>
            <w:r w:rsidRPr="00F1451C">
              <w:rPr>
                <w:rFonts w:ascii="Arial" w:hAnsi="Arial" w:cs="Arial"/>
                <w:sz w:val="22"/>
                <w:szCs w:val="22"/>
              </w:rPr>
              <w:t>Członek</w:t>
            </w:r>
          </w:p>
        </w:tc>
        <w:tc>
          <w:tcPr>
            <w:tcW w:w="5783" w:type="dxa"/>
            <w:vAlign w:val="center"/>
            <w:hideMark/>
          </w:tcPr>
          <w:p w14:paraId="7F315BA2" w14:textId="27C5A837" w:rsidR="00697AE1" w:rsidRPr="00F1451C" w:rsidRDefault="00CC39FC" w:rsidP="00E37E8E">
            <w:pPr>
              <w:suppressAutoHyphens/>
              <w:spacing w:line="304" w:lineRule="exact"/>
              <w:ind w:left="-1247" w:hanging="709"/>
              <w:jc w:val="center"/>
              <w:rPr>
                <w:rFonts w:ascii="Arial" w:hAnsi="Arial" w:cs="Arial"/>
                <w:sz w:val="22"/>
                <w:szCs w:val="22"/>
              </w:rPr>
            </w:pPr>
            <w:r>
              <w:t>Magdalena Palkowska</w:t>
            </w:r>
          </w:p>
        </w:tc>
      </w:tr>
      <w:tr w:rsidR="00697AE1" w:rsidRPr="00F1451C" w14:paraId="5198ADFB" w14:textId="77777777" w:rsidTr="001064BB">
        <w:trPr>
          <w:trHeight w:val="569"/>
        </w:trPr>
        <w:tc>
          <w:tcPr>
            <w:tcW w:w="4111" w:type="dxa"/>
            <w:vAlign w:val="center"/>
          </w:tcPr>
          <w:p w14:paraId="0F92FC4D" w14:textId="40FA8371" w:rsidR="00697AE1" w:rsidRPr="00F1451C" w:rsidRDefault="00697AE1" w:rsidP="001064BB">
            <w:pPr>
              <w:suppressAutoHyphens/>
              <w:spacing w:line="304" w:lineRule="exact"/>
              <w:ind w:left="709" w:hanging="709"/>
              <w:jc w:val="center"/>
              <w:rPr>
                <w:rFonts w:ascii="Arial" w:hAnsi="Arial" w:cs="Arial"/>
                <w:sz w:val="22"/>
                <w:szCs w:val="22"/>
              </w:rPr>
            </w:pPr>
            <w:r>
              <w:rPr>
                <w:rFonts w:ascii="Arial" w:hAnsi="Arial" w:cs="Arial"/>
                <w:sz w:val="22"/>
                <w:szCs w:val="22"/>
              </w:rPr>
              <w:t>Członek</w:t>
            </w:r>
          </w:p>
        </w:tc>
        <w:tc>
          <w:tcPr>
            <w:tcW w:w="5783" w:type="dxa"/>
            <w:vAlign w:val="center"/>
          </w:tcPr>
          <w:p w14:paraId="14E5DE95" w14:textId="47624202" w:rsidR="00697AE1" w:rsidRPr="00F17E19" w:rsidRDefault="001733D6" w:rsidP="00E37E8E">
            <w:pPr>
              <w:suppressAutoHyphens/>
              <w:spacing w:line="304" w:lineRule="exact"/>
              <w:ind w:left="-1247" w:hanging="709"/>
              <w:jc w:val="center"/>
              <w:rPr>
                <w:rFonts w:ascii="Arial" w:hAnsi="Arial" w:cs="Arial"/>
                <w:sz w:val="22"/>
                <w:szCs w:val="22"/>
              </w:rPr>
            </w:pPr>
            <w:r>
              <w:t>Mariusz Damasiewicz</w:t>
            </w:r>
          </w:p>
        </w:tc>
      </w:tr>
      <w:tr w:rsidR="001733D6" w:rsidRPr="00F1451C" w14:paraId="7C27076F" w14:textId="77777777" w:rsidTr="001064BB">
        <w:trPr>
          <w:trHeight w:val="569"/>
        </w:trPr>
        <w:tc>
          <w:tcPr>
            <w:tcW w:w="4111" w:type="dxa"/>
            <w:vAlign w:val="center"/>
          </w:tcPr>
          <w:p w14:paraId="2D18B4E8" w14:textId="2B00AF51" w:rsidR="001733D6" w:rsidRDefault="001733D6" w:rsidP="001064BB">
            <w:pPr>
              <w:suppressAutoHyphens/>
              <w:spacing w:line="304" w:lineRule="exact"/>
              <w:ind w:left="709" w:hanging="709"/>
              <w:jc w:val="center"/>
              <w:rPr>
                <w:rFonts w:ascii="Arial" w:hAnsi="Arial" w:cs="Arial"/>
                <w:sz w:val="22"/>
                <w:szCs w:val="22"/>
              </w:rPr>
            </w:pPr>
            <w:r>
              <w:rPr>
                <w:rFonts w:ascii="Arial" w:hAnsi="Arial" w:cs="Arial"/>
                <w:sz w:val="22"/>
                <w:szCs w:val="22"/>
              </w:rPr>
              <w:t>Członek</w:t>
            </w:r>
          </w:p>
        </w:tc>
        <w:tc>
          <w:tcPr>
            <w:tcW w:w="5783" w:type="dxa"/>
            <w:vAlign w:val="center"/>
          </w:tcPr>
          <w:p w14:paraId="27E0F516" w14:textId="7F3566DA" w:rsidR="001733D6" w:rsidDel="001733D6" w:rsidRDefault="001733D6" w:rsidP="00E37E8E">
            <w:pPr>
              <w:suppressAutoHyphens/>
              <w:spacing w:line="304" w:lineRule="exact"/>
              <w:ind w:left="-1247" w:hanging="709"/>
              <w:jc w:val="center"/>
            </w:pPr>
            <w:r>
              <w:t>Krystian Rutyna</w:t>
            </w:r>
          </w:p>
        </w:tc>
      </w:tr>
      <w:tr w:rsidR="00697AE1" w:rsidRPr="00F1451C" w14:paraId="6B456B60" w14:textId="77777777" w:rsidTr="001064BB">
        <w:trPr>
          <w:trHeight w:val="569"/>
        </w:trPr>
        <w:tc>
          <w:tcPr>
            <w:tcW w:w="4111" w:type="dxa"/>
            <w:vAlign w:val="center"/>
          </w:tcPr>
          <w:p w14:paraId="1F685742" w14:textId="63B383E2" w:rsidR="00697AE1" w:rsidRPr="00766E04" w:rsidRDefault="00697AE1" w:rsidP="001064BB">
            <w:pPr>
              <w:suppressAutoHyphens/>
              <w:spacing w:line="304" w:lineRule="exact"/>
              <w:ind w:left="709" w:hanging="709"/>
              <w:jc w:val="center"/>
            </w:pPr>
            <w:r w:rsidRPr="00766E04">
              <w:t>Członek</w:t>
            </w:r>
          </w:p>
        </w:tc>
        <w:tc>
          <w:tcPr>
            <w:tcW w:w="5783" w:type="dxa"/>
            <w:vAlign w:val="center"/>
          </w:tcPr>
          <w:p w14:paraId="00E84FAE" w14:textId="1A6658B4" w:rsidR="00697AE1" w:rsidRPr="00C97F82" w:rsidRDefault="00697AE1">
            <w:pPr>
              <w:suppressAutoHyphens/>
              <w:spacing w:line="304" w:lineRule="exact"/>
              <w:ind w:left="-1247" w:hanging="709"/>
              <w:jc w:val="center"/>
            </w:pPr>
            <w:r w:rsidRPr="00BE7E0E">
              <w:t>Edyta Szymczak</w:t>
            </w:r>
          </w:p>
        </w:tc>
      </w:tr>
      <w:tr w:rsidR="001733D6" w:rsidRPr="00F1451C" w14:paraId="46EF17F3" w14:textId="77777777" w:rsidTr="001064BB">
        <w:trPr>
          <w:trHeight w:val="569"/>
        </w:trPr>
        <w:tc>
          <w:tcPr>
            <w:tcW w:w="4111" w:type="dxa"/>
            <w:vAlign w:val="center"/>
          </w:tcPr>
          <w:p w14:paraId="6E3EC95B" w14:textId="5ADAF175" w:rsidR="001733D6" w:rsidRPr="00766E04" w:rsidRDefault="001733D6" w:rsidP="001064BB">
            <w:pPr>
              <w:suppressAutoHyphens/>
              <w:spacing w:line="304" w:lineRule="exact"/>
              <w:ind w:left="709" w:hanging="709"/>
              <w:jc w:val="center"/>
            </w:pPr>
            <w:r>
              <w:rPr>
                <w:rFonts w:ascii="Arial" w:hAnsi="Arial" w:cs="Arial"/>
                <w:sz w:val="22"/>
                <w:szCs w:val="22"/>
              </w:rPr>
              <w:t>Członek</w:t>
            </w:r>
          </w:p>
        </w:tc>
        <w:tc>
          <w:tcPr>
            <w:tcW w:w="5783" w:type="dxa"/>
            <w:vAlign w:val="center"/>
          </w:tcPr>
          <w:p w14:paraId="79BF9CCB" w14:textId="13F546FD" w:rsidR="001733D6" w:rsidRPr="00BE7E0E" w:rsidRDefault="001733D6">
            <w:pPr>
              <w:suppressAutoHyphens/>
              <w:spacing w:line="304" w:lineRule="exact"/>
              <w:ind w:left="-1247" w:hanging="709"/>
              <w:jc w:val="center"/>
            </w:pPr>
            <w:r>
              <w:t>Michał Ziomek</w:t>
            </w:r>
          </w:p>
        </w:tc>
      </w:tr>
      <w:tr w:rsidR="00697AE1" w:rsidRPr="00F1451C" w14:paraId="308997E6" w14:textId="77777777" w:rsidTr="001064BB">
        <w:trPr>
          <w:trHeight w:val="569"/>
        </w:trPr>
        <w:tc>
          <w:tcPr>
            <w:tcW w:w="4111" w:type="dxa"/>
            <w:vAlign w:val="center"/>
          </w:tcPr>
          <w:p w14:paraId="0F575E08" w14:textId="709D30B0" w:rsidR="00697AE1" w:rsidRPr="00766E04" w:rsidRDefault="00697AE1" w:rsidP="001064BB">
            <w:pPr>
              <w:suppressAutoHyphens/>
              <w:spacing w:line="304" w:lineRule="exact"/>
              <w:ind w:left="709" w:hanging="709"/>
              <w:jc w:val="center"/>
            </w:pPr>
            <w:r w:rsidRPr="00766E04">
              <w:t>Członek</w:t>
            </w:r>
          </w:p>
        </w:tc>
        <w:tc>
          <w:tcPr>
            <w:tcW w:w="5783" w:type="dxa"/>
            <w:vAlign w:val="center"/>
          </w:tcPr>
          <w:p w14:paraId="25BF220A" w14:textId="6130A68D" w:rsidR="00697AE1" w:rsidRPr="00C97F82" w:rsidRDefault="00CC39FC">
            <w:pPr>
              <w:suppressAutoHyphens/>
              <w:spacing w:line="304" w:lineRule="exact"/>
              <w:ind w:left="-1247" w:hanging="709"/>
              <w:jc w:val="center"/>
            </w:pPr>
            <w:r>
              <w:t>Łukasz Glica</w:t>
            </w:r>
          </w:p>
        </w:tc>
      </w:tr>
      <w:tr w:rsidR="001B6050" w:rsidRPr="00F1451C" w14:paraId="6BE3DC49" w14:textId="77777777" w:rsidTr="00E37E8E">
        <w:trPr>
          <w:trHeight w:val="569"/>
        </w:trPr>
        <w:tc>
          <w:tcPr>
            <w:tcW w:w="4111" w:type="dxa"/>
            <w:vAlign w:val="center"/>
          </w:tcPr>
          <w:p w14:paraId="3252916C" w14:textId="77777777" w:rsidR="00F02DB9" w:rsidRPr="00F1451C" w:rsidRDefault="00F02DB9" w:rsidP="001064BB">
            <w:pPr>
              <w:suppressAutoHyphens/>
              <w:spacing w:line="304" w:lineRule="exact"/>
              <w:jc w:val="center"/>
              <w:rPr>
                <w:rFonts w:ascii="Arial" w:hAnsi="Arial" w:cs="Arial"/>
                <w:sz w:val="22"/>
                <w:szCs w:val="22"/>
              </w:rPr>
            </w:pPr>
            <w:r w:rsidRPr="00F1451C">
              <w:rPr>
                <w:rFonts w:ascii="Arial" w:hAnsi="Arial" w:cs="Arial"/>
                <w:sz w:val="22"/>
                <w:szCs w:val="22"/>
              </w:rPr>
              <w:t>Sekretarz Komisji</w:t>
            </w:r>
          </w:p>
        </w:tc>
        <w:tc>
          <w:tcPr>
            <w:tcW w:w="5783" w:type="dxa"/>
            <w:vAlign w:val="center"/>
          </w:tcPr>
          <w:p w14:paraId="24A1BD32" w14:textId="235371EC" w:rsidR="00F02DB9" w:rsidRPr="00F1451C" w:rsidRDefault="00F17E19" w:rsidP="00E37E8E">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16CE23D2" w14:textId="77777777" w:rsidR="000A4CB0" w:rsidRDefault="000A4CB0" w:rsidP="00F1451C">
      <w:pPr>
        <w:suppressAutoHyphens/>
        <w:spacing w:line="304" w:lineRule="exact"/>
        <w:ind w:left="709" w:hanging="709"/>
        <w:jc w:val="both"/>
        <w:rPr>
          <w:rFonts w:ascii="Arial" w:hAnsi="Arial" w:cs="Arial"/>
          <w:b/>
          <w:sz w:val="22"/>
          <w:szCs w:val="22"/>
        </w:rPr>
      </w:pPr>
    </w:p>
    <w:p w14:paraId="3C84D3AB" w14:textId="77777777" w:rsidR="000A4CB0" w:rsidRDefault="000A4CB0" w:rsidP="00F1451C">
      <w:pPr>
        <w:suppressAutoHyphens/>
        <w:spacing w:line="304" w:lineRule="exact"/>
        <w:ind w:left="709" w:hanging="709"/>
        <w:jc w:val="both"/>
        <w:rPr>
          <w:rFonts w:ascii="Arial" w:hAnsi="Arial" w:cs="Arial"/>
          <w:b/>
          <w:sz w:val="22"/>
          <w:szCs w:val="22"/>
        </w:rPr>
      </w:pPr>
    </w:p>
    <w:p w14:paraId="1F86D468" w14:textId="534624E1"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33D17FAF" w14:textId="7CE793D5" w:rsidR="005E3555" w:rsidRDefault="005E3555" w:rsidP="00F1451C">
      <w:pPr>
        <w:suppressAutoHyphens/>
        <w:spacing w:line="304" w:lineRule="exact"/>
        <w:ind w:left="709" w:hanging="709"/>
        <w:jc w:val="both"/>
        <w:rPr>
          <w:rFonts w:ascii="Arial" w:hAnsi="Arial" w:cs="Arial"/>
          <w:b/>
          <w:sz w:val="22"/>
          <w:szCs w:val="22"/>
        </w:rPr>
      </w:pPr>
    </w:p>
    <w:p w14:paraId="5B1F5F78"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128F653D" w14:textId="4501A3C7"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E37E8E">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38C31328"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580289D" w14:textId="1F8B1D45" w:rsidR="00CC39FC" w:rsidRPr="001064BB" w:rsidRDefault="00CC39FC" w:rsidP="001064BB">
      <w:pPr>
        <w:pStyle w:val="Akapitzlist"/>
        <w:numPr>
          <w:ilvl w:val="0"/>
          <w:numId w:val="19"/>
        </w:numPr>
        <w:spacing w:line="300" w:lineRule="auto"/>
        <w:contextualSpacing/>
        <w:jc w:val="both"/>
        <w:rPr>
          <w:rFonts w:ascii="Arial" w:hAnsi="Arial"/>
          <w:b/>
        </w:rPr>
      </w:pPr>
      <w:r w:rsidRPr="001064BB">
        <w:rPr>
          <w:rFonts w:ascii="Arial" w:hAnsi="Arial"/>
          <w:b/>
        </w:rPr>
        <w:t>Oferujemy wykonanie zamówienia za cenę:</w:t>
      </w:r>
    </w:p>
    <w:p w14:paraId="323992B7" w14:textId="77777777" w:rsidR="00245097" w:rsidRPr="001064BB" w:rsidRDefault="00245097" w:rsidP="001064BB">
      <w:pPr>
        <w:pStyle w:val="Akapitzlist"/>
        <w:numPr>
          <w:ilvl w:val="1"/>
          <w:numId w:val="19"/>
        </w:numPr>
        <w:spacing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45097" w:rsidRPr="00D30D87" w14:paraId="32EF7662" w14:textId="77777777" w:rsidTr="001064BB">
        <w:tc>
          <w:tcPr>
            <w:tcW w:w="4815" w:type="dxa"/>
            <w:shd w:val="clear" w:color="auto" w:fill="D9D9D9"/>
            <w:vAlign w:val="center"/>
          </w:tcPr>
          <w:p w14:paraId="65BE50EB" w14:textId="7E30F887" w:rsidR="00245097" w:rsidRPr="001064BB" w:rsidRDefault="00245097" w:rsidP="001733D6">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brutto</w:t>
            </w:r>
            <w:r w:rsidRPr="001064BB">
              <w:rPr>
                <w:rFonts w:ascii="Arial" w:hAnsi="Arial"/>
                <w:sz w:val="22"/>
              </w:rPr>
              <w:t xml:space="preserve"> za </w:t>
            </w:r>
            <w:r w:rsidRPr="00D30D87">
              <w:rPr>
                <w:rFonts w:ascii="Arial" w:hAnsi="Arial" w:cs="Arial"/>
                <w:sz w:val="22"/>
                <w:szCs w:val="22"/>
              </w:rPr>
              <w:t xml:space="preserve">dostawę 1 tony </w:t>
            </w:r>
            <w:r w:rsidR="001733D6">
              <w:rPr>
                <w:rFonts w:ascii="Arial" w:hAnsi="Arial" w:cs="Arial"/>
                <w:sz w:val="22"/>
                <w:szCs w:val="22"/>
              </w:rPr>
              <w:t>piasku kwarcowego</w:t>
            </w:r>
            <w:r w:rsidRPr="001064BB">
              <w:rPr>
                <w:rFonts w:ascii="Arial" w:hAnsi="Arial"/>
                <w:sz w:val="22"/>
              </w:rPr>
              <w:t xml:space="preserve"> [PLN]</w:t>
            </w:r>
          </w:p>
        </w:tc>
        <w:tc>
          <w:tcPr>
            <w:tcW w:w="4247" w:type="dxa"/>
            <w:shd w:val="clear" w:color="auto" w:fill="auto"/>
            <w:vAlign w:val="center"/>
          </w:tcPr>
          <w:p w14:paraId="51332A6D"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7E76A02B" w14:textId="77777777" w:rsidTr="001064BB">
        <w:tc>
          <w:tcPr>
            <w:tcW w:w="4815" w:type="dxa"/>
            <w:shd w:val="clear" w:color="auto" w:fill="D9D9D9"/>
            <w:vAlign w:val="center"/>
          </w:tcPr>
          <w:p w14:paraId="279D5ED3"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brutto</w:t>
            </w:r>
            <w:r w:rsidRPr="001064BB">
              <w:rPr>
                <w:rFonts w:ascii="Arial" w:hAnsi="Arial"/>
                <w:sz w:val="22"/>
              </w:rPr>
              <w:t>:</w:t>
            </w:r>
          </w:p>
        </w:tc>
        <w:tc>
          <w:tcPr>
            <w:tcW w:w="4247" w:type="dxa"/>
            <w:shd w:val="clear" w:color="auto" w:fill="auto"/>
            <w:vAlign w:val="center"/>
          </w:tcPr>
          <w:p w14:paraId="5B4B9A98"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1BEC8640" w14:textId="77777777" w:rsidTr="001064BB">
        <w:tc>
          <w:tcPr>
            <w:tcW w:w="4815" w:type="dxa"/>
            <w:shd w:val="clear" w:color="auto" w:fill="D9D9D9"/>
            <w:vAlign w:val="center"/>
          </w:tcPr>
          <w:p w14:paraId="27EB817E" w14:textId="29FF37D8"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netto</w:t>
            </w:r>
            <w:r w:rsidRPr="001064BB">
              <w:rPr>
                <w:rFonts w:ascii="Arial" w:hAnsi="Arial"/>
                <w:sz w:val="22"/>
              </w:rPr>
              <w:t xml:space="preserve"> za </w:t>
            </w:r>
            <w:r w:rsidRPr="00D30D87">
              <w:rPr>
                <w:rFonts w:ascii="Arial" w:hAnsi="Arial" w:cs="Arial"/>
                <w:sz w:val="22"/>
                <w:szCs w:val="22"/>
              </w:rPr>
              <w:t xml:space="preserve">dostawę 1 tony </w:t>
            </w:r>
            <w:r w:rsidR="001733D6" w:rsidRPr="001733D6">
              <w:rPr>
                <w:rFonts w:ascii="Arial" w:hAnsi="Arial" w:cs="Arial"/>
                <w:sz w:val="22"/>
                <w:szCs w:val="22"/>
              </w:rPr>
              <w:t xml:space="preserve">piasku kwarcowego </w:t>
            </w:r>
            <w:r w:rsidRPr="001064BB">
              <w:rPr>
                <w:rFonts w:ascii="Arial" w:hAnsi="Arial"/>
                <w:sz w:val="22"/>
              </w:rPr>
              <w:t>[PLN]</w:t>
            </w:r>
          </w:p>
        </w:tc>
        <w:tc>
          <w:tcPr>
            <w:tcW w:w="4247" w:type="dxa"/>
            <w:shd w:val="clear" w:color="auto" w:fill="auto"/>
            <w:vAlign w:val="center"/>
          </w:tcPr>
          <w:p w14:paraId="10D37998"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617EC71C" w14:textId="77777777" w:rsidTr="001064BB">
        <w:tc>
          <w:tcPr>
            <w:tcW w:w="4815" w:type="dxa"/>
            <w:shd w:val="clear" w:color="auto" w:fill="D9D9D9"/>
            <w:vAlign w:val="center"/>
          </w:tcPr>
          <w:p w14:paraId="5BE70A68"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netto</w:t>
            </w:r>
            <w:r w:rsidRPr="001064BB">
              <w:rPr>
                <w:rFonts w:ascii="Arial" w:hAnsi="Arial"/>
                <w:sz w:val="22"/>
              </w:rPr>
              <w:t>:</w:t>
            </w:r>
          </w:p>
        </w:tc>
        <w:tc>
          <w:tcPr>
            <w:tcW w:w="4247" w:type="dxa"/>
            <w:shd w:val="clear" w:color="auto" w:fill="auto"/>
            <w:vAlign w:val="center"/>
          </w:tcPr>
          <w:p w14:paraId="49872AB9"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178A7F1F" w14:textId="77777777" w:rsidTr="001064BB">
        <w:tc>
          <w:tcPr>
            <w:tcW w:w="4815" w:type="dxa"/>
            <w:shd w:val="clear" w:color="auto" w:fill="D9D9D9"/>
            <w:vAlign w:val="center"/>
          </w:tcPr>
          <w:p w14:paraId="57A95716"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podatek VAT (…%)</w:t>
            </w:r>
          </w:p>
        </w:tc>
        <w:tc>
          <w:tcPr>
            <w:tcW w:w="4247" w:type="dxa"/>
            <w:shd w:val="clear" w:color="auto" w:fill="auto"/>
            <w:vAlign w:val="center"/>
          </w:tcPr>
          <w:p w14:paraId="167EBFA3"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1077F9B1" w14:textId="77777777" w:rsidTr="001064BB">
        <w:tc>
          <w:tcPr>
            <w:tcW w:w="4815" w:type="dxa"/>
            <w:shd w:val="clear" w:color="auto" w:fill="D9D9D9"/>
            <w:vAlign w:val="center"/>
          </w:tcPr>
          <w:p w14:paraId="373B96DD"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Słownie VAT:</w:t>
            </w:r>
          </w:p>
        </w:tc>
        <w:tc>
          <w:tcPr>
            <w:tcW w:w="4247" w:type="dxa"/>
            <w:shd w:val="clear" w:color="auto" w:fill="auto"/>
            <w:vAlign w:val="center"/>
          </w:tcPr>
          <w:p w14:paraId="04176485" w14:textId="77777777" w:rsidR="00245097" w:rsidRPr="001064BB" w:rsidRDefault="00245097" w:rsidP="001064BB">
            <w:pPr>
              <w:autoSpaceDE w:val="0"/>
              <w:autoSpaceDN w:val="0"/>
              <w:spacing w:line="300" w:lineRule="auto"/>
              <w:jc w:val="center"/>
              <w:rPr>
                <w:rFonts w:ascii="Arial" w:hAnsi="Arial"/>
                <w:sz w:val="22"/>
              </w:rPr>
            </w:pPr>
          </w:p>
        </w:tc>
      </w:tr>
    </w:tbl>
    <w:p w14:paraId="65B2B7B1" w14:textId="77777777" w:rsidR="00245097" w:rsidRPr="001064BB" w:rsidRDefault="00245097" w:rsidP="001064BB">
      <w:pPr>
        <w:pStyle w:val="Akapitzlist"/>
        <w:numPr>
          <w:ilvl w:val="1"/>
          <w:numId w:val="19"/>
        </w:numPr>
        <w:spacing w:after="200"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45097" w:rsidRPr="00D30D87" w14:paraId="55B4659D" w14:textId="77777777" w:rsidTr="00657A4D">
        <w:tc>
          <w:tcPr>
            <w:tcW w:w="4815" w:type="dxa"/>
            <w:shd w:val="clear" w:color="auto" w:fill="D9D9D9"/>
            <w:vAlign w:val="center"/>
          </w:tcPr>
          <w:p w14:paraId="143DEA94" w14:textId="1AA2FF9D" w:rsidR="00245097" w:rsidRPr="00D30D87" w:rsidRDefault="00245097" w:rsidP="001733D6">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brutto</w:t>
            </w:r>
            <w:r w:rsidRPr="00D30D87">
              <w:rPr>
                <w:rFonts w:ascii="Arial" w:hAnsi="Arial" w:cs="Arial"/>
                <w:sz w:val="22"/>
                <w:szCs w:val="22"/>
              </w:rPr>
              <w:t xml:space="preserve"> za dostawę </w:t>
            </w:r>
            <w:r w:rsidR="001733D6">
              <w:rPr>
                <w:rFonts w:ascii="Arial" w:hAnsi="Arial" w:cs="Arial"/>
                <w:sz w:val="22"/>
                <w:szCs w:val="22"/>
              </w:rPr>
              <w:t>19.5</w:t>
            </w:r>
            <w:r w:rsidRPr="00D30D87">
              <w:rPr>
                <w:rFonts w:ascii="Arial" w:hAnsi="Arial" w:cs="Arial"/>
                <w:sz w:val="22"/>
                <w:szCs w:val="22"/>
              </w:rPr>
              <w:t xml:space="preserve">00 ton </w:t>
            </w:r>
            <w:r w:rsidR="001733D6" w:rsidRPr="001733D6">
              <w:rPr>
                <w:rFonts w:ascii="Arial" w:hAnsi="Arial" w:cs="Arial"/>
                <w:sz w:val="22"/>
                <w:szCs w:val="22"/>
              </w:rPr>
              <w:t xml:space="preserve">piasku kwarcowego </w:t>
            </w:r>
            <w:r w:rsidRPr="00D30D87">
              <w:rPr>
                <w:rFonts w:ascii="Arial" w:hAnsi="Arial" w:cs="Arial"/>
                <w:sz w:val="22"/>
                <w:szCs w:val="22"/>
              </w:rPr>
              <w:t>[PLN]</w:t>
            </w:r>
          </w:p>
        </w:tc>
        <w:tc>
          <w:tcPr>
            <w:tcW w:w="4247" w:type="dxa"/>
            <w:shd w:val="clear" w:color="auto" w:fill="auto"/>
            <w:vAlign w:val="center"/>
          </w:tcPr>
          <w:p w14:paraId="265CEB1C"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60501C0F" w14:textId="77777777" w:rsidTr="00657A4D">
        <w:tc>
          <w:tcPr>
            <w:tcW w:w="4815" w:type="dxa"/>
            <w:shd w:val="clear" w:color="auto" w:fill="D9D9D9"/>
            <w:vAlign w:val="center"/>
          </w:tcPr>
          <w:p w14:paraId="04AB2D14"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brutto</w:t>
            </w:r>
            <w:r w:rsidRPr="00D30D87">
              <w:rPr>
                <w:rFonts w:ascii="Arial" w:hAnsi="Arial" w:cs="Arial"/>
                <w:sz w:val="22"/>
                <w:szCs w:val="22"/>
              </w:rPr>
              <w:t>:</w:t>
            </w:r>
          </w:p>
        </w:tc>
        <w:tc>
          <w:tcPr>
            <w:tcW w:w="4247" w:type="dxa"/>
            <w:shd w:val="clear" w:color="auto" w:fill="auto"/>
            <w:vAlign w:val="center"/>
          </w:tcPr>
          <w:p w14:paraId="35ED011A"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001CE092" w14:textId="77777777" w:rsidTr="00657A4D">
        <w:tc>
          <w:tcPr>
            <w:tcW w:w="4815" w:type="dxa"/>
            <w:shd w:val="clear" w:color="auto" w:fill="D9D9D9"/>
            <w:vAlign w:val="center"/>
          </w:tcPr>
          <w:p w14:paraId="7C514E93" w14:textId="59761883" w:rsidR="00245097" w:rsidRPr="00D30D87" w:rsidRDefault="00245097" w:rsidP="001733D6">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netto</w:t>
            </w:r>
            <w:r w:rsidRPr="00D30D87">
              <w:rPr>
                <w:rFonts w:ascii="Arial" w:hAnsi="Arial" w:cs="Arial"/>
                <w:sz w:val="22"/>
                <w:szCs w:val="22"/>
              </w:rPr>
              <w:t xml:space="preserve"> za dostawę </w:t>
            </w:r>
            <w:r w:rsidR="001733D6">
              <w:rPr>
                <w:rFonts w:ascii="Arial" w:hAnsi="Arial" w:cs="Arial"/>
                <w:sz w:val="22"/>
                <w:szCs w:val="22"/>
              </w:rPr>
              <w:t>19.5</w:t>
            </w:r>
            <w:r w:rsidRPr="00D30D87">
              <w:rPr>
                <w:rFonts w:ascii="Arial" w:hAnsi="Arial" w:cs="Arial"/>
                <w:sz w:val="22"/>
                <w:szCs w:val="22"/>
              </w:rPr>
              <w:t xml:space="preserve">00 ton </w:t>
            </w:r>
            <w:r w:rsidR="001733D6" w:rsidRPr="001733D6">
              <w:rPr>
                <w:rFonts w:ascii="Arial" w:hAnsi="Arial" w:cs="Arial"/>
                <w:sz w:val="22"/>
                <w:szCs w:val="22"/>
              </w:rPr>
              <w:t xml:space="preserve">piasku kwarcowego </w:t>
            </w:r>
            <w:r w:rsidRPr="00D30D87">
              <w:rPr>
                <w:rFonts w:ascii="Arial" w:hAnsi="Arial" w:cs="Arial"/>
                <w:sz w:val="22"/>
                <w:szCs w:val="22"/>
              </w:rPr>
              <w:t xml:space="preserve">[PLN] </w:t>
            </w:r>
          </w:p>
        </w:tc>
        <w:tc>
          <w:tcPr>
            <w:tcW w:w="4247" w:type="dxa"/>
            <w:shd w:val="clear" w:color="auto" w:fill="auto"/>
            <w:vAlign w:val="center"/>
          </w:tcPr>
          <w:p w14:paraId="56406984"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1DE889C8" w14:textId="77777777" w:rsidTr="00657A4D">
        <w:tc>
          <w:tcPr>
            <w:tcW w:w="4815" w:type="dxa"/>
            <w:shd w:val="clear" w:color="auto" w:fill="D9D9D9"/>
            <w:vAlign w:val="center"/>
          </w:tcPr>
          <w:p w14:paraId="6EDFFEED"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netto</w:t>
            </w:r>
            <w:r w:rsidRPr="00D30D87">
              <w:rPr>
                <w:rFonts w:ascii="Arial" w:hAnsi="Arial" w:cs="Arial"/>
                <w:sz w:val="22"/>
                <w:szCs w:val="22"/>
              </w:rPr>
              <w:t>:</w:t>
            </w:r>
          </w:p>
        </w:tc>
        <w:tc>
          <w:tcPr>
            <w:tcW w:w="4247" w:type="dxa"/>
            <w:shd w:val="clear" w:color="auto" w:fill="auto"/>
            <w:vAlign w:val="center"/>
          </w:tcPr>
          <w:p w14:paraId="2243CBA7"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7C090E69" w14:textId="77777777" w:rsidTr="00657A4D">
        <w:tc>
          <w:tcPr>
            <w:tcW w:w="4815" w:type="dxa"/>
            <w:shd w:val="clear" w:color="auto" w:fill="D9D9D9"/>
            <w:vAlign w:val="center"/>
          </w:tcPr>
          <w:p w14:paraId="7CFA7566"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podatek VAT (…%)</w:t>
            </w:r>
          </w:p>
        </w:tc>
        <w:tc>
          <w:tcPr>
            <w:tcW w:w="4247" w:type="dxa"/>
            <w:shd w:val="clear" w:color="auto" w:fill="auto"/>
            <w:vAlign w:val="center"/>
          </w:tcPr>
          <w:p w14:paraId="2F76CFA7"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257E9F19" w14:textId="77777777" w:rsidTr="00657A4D">
        <w:tc>
          <w:tcPr>
            <w:tcW w:w="4815" w:type="dxa"/>
            <w:shd w:val="clear" w:color="auto" w:fill="D9D9D9"/>
            <w:vAlign w:val="center"/>
          </w:tcPr>
          <w:p w14:paraId="027ABCB2"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Słownie VAT:</w:t>
            </w:r>
          </w:p>
        </w:tc>
        <w:tc>
          <w:tcPr>
            <w:tcW w:w="4247" w:type="dxa"/>
            <w:shd w:val="clear" w:color="auto" w:fill="auto"/>
            <w:vAlign w:val="center"/>
          </w:tcPr>
          <w:p w14:paraId="39A5B788" w14:textId="77777777" w:rsidR="00245097" w:rsidRPr="00D30D87" w:rsidRDefault="00245097" w:rsidP="00657A4D">
            <w:pPr>
              <w:autoSpaceDE w:val="0"/>
              <w:autoSpaceDN w:val="0"/>
              <w:spacing w:line="300" w:lineRule="auto"/>
              <w:jc w:val="center"/>
              <w:rPr>
                <w:rFonts w:ascii="Arial" w:hAnsi="Arial" w:cs="Arial"/>
                <w:sz w:val="22"/>
                <w:szCs w:val="22"/>
              </w:rPr>
            </w:pPr>
          </w:p>
        </w:tc>
      </w:tr>
    </w:tbl>
    <w:p w14:paraId="2BD964C9" w14:textId="4F2EE9EF" w:rsidR="00245097" w:rsidRDefault="00245097" w:rsidP="00E37E8E">
      <w:pPr>
        <w:pStyle w:val="Akapitzlist"/>
        <w:spacing w:line="300" w:lineRule="auto"/>
        <w:ind w:left="360"/>
        <w:contextualSpacing/>
        <w:jc w:val="both"/>
        <w:rPr>
          <w:rFonts w:ascii="Arial" w:hAnsi="Arial" w:cs="Arial"/>
          <w:b/>
        </w:rPr>
      </w:pPr>
    </w:p>
    <w:p w14:paraId="55D143AC" w14:textId="54745ED7" w:rsidR="001733D6" w:rsidRDefault="001733D6" w:rsidP="00E37E8E">
      <w:pPr>
        <w:pStyle w:val="Akapitzlist"/>
        <w:spacing w:line="300" w:lineRule="auto"/>
        <w:ind w:left="360"/>
        <w:contextualSpacing/>
        <w:jc w:val="both"/>
        <w:rPr>
          <w:rFonts w:ascii="Arial" w:hAnsi="Arial" w:cs="Arial"/>
          <w:b/>
        </w:rPr>
      </w:pPr>
    </w:p>
    <w:p w14:paraId="0F67401D" w14:textId="34F3BB6E" w:rsidR="001733D6" w:rsidRPr="00EE4338" w:rsidRDefault="00011745" w:rsidP="00EE4338">
      <w:pPr>
        <w:pStyle w:val="Akapitzlist"/>
        <w:numPr>
          <w:ilvl w:val="0"/>
          <w:numId w:val="19"/>
        </w:numPr>
        <w:spacing w:line="300" w:lineRule="auto"/>
        <w:contextualSpacing/>
        <w:jc w:val="both"/>
        <w:rPr>
          <w:rFonts w:ascii="Arial" w:hAnsi="Arial" w:cs="Arial"/>
        </w:rPr>
      </w:pPr>
      <w:r w:rsidRPr="00EE4338">
        <w:rPr>
          <w:rFonts w:ascii="Arial" w:hAnsi="Arial" w:cs="Arial"/>
        </w:rPr>
        <w:t xml:space="preserve">Potwierdzamy podstawowe parametry techniczne dla dostawy piasku kwarcowego zgodnie z </w:t>
      </w:r>
      <w:r>
        <w:rPr>
          <w:rFonts w:ascii="Arial" w:hAnsi="Arial" w:cs="Arial"/>
        </w:rPr>
        <w:t xml:space="preserve">informacjami zawartymi w </w:t>
      </w:r>
      <w:r w:rsidRPr="00EE4338">
        <w:rPr>
          <w:rFonts w:ascii="Arial" w:hAnsi="Arial" w:cs="Arial"/>
        </w:rPr>
        <w:t>tabela</w:t>
      </w:r>
      <w:r>
        <w:rPr>
          <w:rFonts w:ascii="Arial" w:hAnsi="Arial" w:cs="Arial"/>
        </w:rPr>
        <w:t>ch</w:t>
      </w:r>
      <w:r w:rsidRPr="00EE4338">
        <w:rPr>
          <w:rFonts w:ascii="Arial" w:hAnsi="Arial" w:cs="Arial"/>
        </w:rPr>
        <w:t xml:space="preserve"> poniżej:</w:t>
      </w:r>
    </w:p>
    <w:p w14:paraId="1EE53256" w14:textId="509A3773" w:rsidR="001733D6" w:rsidRDefault="001733D6" w:rsidP="00E37E8E">
      <w:pPr>
        <w:pStyle w:val="Akapitzlist"/>
        <w:spacing w:line="300" w:lineRule="auto"/>
        <w:ind w:left="360"/>
        <w:contextualSpacing/>
        <w:jc w:val="both"/>
        <w:rPr>
          <w:rFonts w:ascii="Arial" w:hAnsi="Arial" w:cs="Arial"/>
          <w:b/>
        </w:rPr>
      </w:pPr>
    </w:p>
    <w:tbl>
      <w:tblPr>
        <w:tblStyle w:val="Tabela-Siatka"/>
        <w:tblW w:w="9550" w:type="dxa"/>
        <w:tblLook w:val="04A0" w:firstRow="1" w:lastRow="0" w:firstColumn="1" w:lastColumn="0" w:noHBand="0" w:noVBand="1"/>
      </w:tblPr>
      <w:tblGrid>
        <w:gridCol w:w="2312"/>
        <w:gridCol w:w="1932"/>
        <w:gridCol w:w="2443"/>
        <w:gridCol w:w="2863"/>
      </w:tblGrid>
      <w:tr w:rsidR="00011745" w:rsidRPr="00BB066C" w14:paraId="0EDE768F" w14:textId="77777777" w:rsidTr="00EE4338">
        <w:trPr>
          <w:trHeight w:val="602"/>
        </w:trPr>
        <w:tc>
          <w:tcPr>
            <w:tcW w:w="2312" w:type="dxa"/>
            <w:shd w:val="clear" w:color="auto" w:fill="00B0F0"/>
            <w:hideMark/>
          </w:tcPr>
          <w:p w14:paraId="404BD93E" w14:textId="2EF3EB8C" w:rsidR="00011745" w:rsidRPr="00BB066C" w:rsidRDefault="00AE0A9D" w:rsidP="00EE4338">
            <w:pPr>
              <w:pStyle w:val="Akapitzlist"/>
              <w:ind w:left="-59"/>
              <w:jc w:val="both"/>
              <w:rPr>
                <w:rFonts w:ascii="Franklin Gothic Book" w:hAnsi="Franklin Gothic Book" w:cs="Arial"/>
                <w:b/>
                <w:bCs/>
              </w:rPr>
            </w:pPr>
            <w:r>
              <w:rPr>
                <w:rFonts w:ascii="Franklin Gothic Book" w:hAnsi="Franklin Gothic Book" w:cs="Arial"/>
                <w:b/>
                <w:bCs/>
              </w:rPr>
              <w:t>Zbiorcze podziarno</w:t>
            </w:r>
            <w:r w:rsidR="00011745" w:rsidRPr="00BB066C">
              <w:rPr>
                <w:rFonts w:ascii="Franklin Gothic Book" w:hAnsi="Franklin Gothic Book" w:cs="Arial"/>
                <w:b/>
                <w:bCs/>
              </w:rPr>
              <w:t>:</w:t>
            </w:r>
          </w:p>
        </w:tc>
        <w:tc>
          <w:tcPr>
            <w:tcW w:w="1932" w:type="dxa"/>
            <w:shd w:val="clear" w:color="auto" w:fill="00B0F0"/>
            <w:hideMark/>
          </w:tcPr>
          <w:p w14:paraId="38D9F4DE" w14:textId="77777777" w:rsidR="00011745" w:rsidRPr="00BB066C" w:rsidRDefault="00011745" w:rsidP="00EE4338">
            <w:pPr>
              <w:pStyle w:val="Akapitzlist"/>
              <w:ind w:left="-59"/>
              <w:jc w:val="both"/>
              <w:rPr>
                <w:rFonts w:ascii="Franklin Gothic Book" w:hAnsi="Franklin Gothic Book" w:cs="Arial"/>
                <w:b/>
                <w:bCs/>
              </w:rPr>
            </w:pPr>
            <w:r w:rsidRPr="00BB066C">
              <w:rPr>
                <w:rFonts w:ascii="Franklin Gothic Book" w:hAnsi="Franklin Gothic Book" w:cs="Arial"/>
                <w:b/>
                <w:bCs/>
              </w:rPr>
              <w:t>Jednostka miary</w:t>
            </w:r>
          </w:p>
        </w:tc>
        <w:tc>
          <w:tcPr>
            <w:tcW w:w="2443" w:type="dxa"/>
            <w:shd w:val="clear" w:color="auto" w:fill="00B0F0"/>
            <w:hideMark/>
          </w:tcPr>
          <w:p w14:paraId="1C93BE38" w14:textId="559B3128" w:rsidR="00011745" w:rsidRPr="00BB066C" w:rsidRDefault="00011745" w:rsidP="00AE0A9D">
            <w:pPr>
              <w:pStyle w:val="Akapitzlist"/>
              <w:ind w:left="-59"/>
              <w:jc w:val="both"/>
              <w:rPr>
                <w:rFonts w:ascii="Franklin Gothic Book" w:hAnsi="Franklin Gothic Book" w:cs="Arial"/>
                <w:b/>
                <w:bCs/>
              </w:rPr>
            </w:pPr>
            <w:r w:rsidRPr="00011745">
              <w:rPr>
                <w:rFonts w:ascii="Franklin Gothic Book" w:hAnsi="Franklin Gothic Book" w:cs="Arial"/>
                <w:b/>
                <w:bCs/>
              </w:rPr>
              <w:t>Wymogi stawiane przez Zamawiającego dla każdej dostawy piasku kwarcowego</w:t>
            </w:r>
            <w:r w:rsidR="00AE0A9D">
              <w:rPr>
                <w:rFonts w:ascii="Franklin Gothic Book" w:hAnsi="Franklin Gothic Book" w:cs="Arial"/>
                <w:b/>
                <w:bCs/>
              </w:rPr>
              <w:t xml:space="preserve"> (w</w:t>
            </w:r>
            <w:r w:rsidR="00AE0A9D" w:rsidRPr="00AE0A9D">
              <w:rPr>
                <w:rFonts w:ascii="Franklin Gothic Book" w:hAnsi="Franklin Gothic Book" w:cs="Arial"/>
                <w:b/>
                <w:bCs/>
              </w:rPr>
              <w:t>ielkość oczka sita</w:t>
            </w:r>
            <w:r w:rsidR="00AE0A9D">
              <w:rPr>
                <w:rFonts w:ascii="Franklin Gothic Book" w:hAnsi="Franklin Gothic Book" w:cs="Arial"/>
                <w:b/>
                <w:bCs/>
              </w:rPr>
              <w:t>)</w:t>
            </w:r>
          </w:p>
        </w:tc>
        <w:tc>
          <w:tcPr>
            <w:tcW w:w="2863" w:type="dxa"/>
            <w:shd w:val="clear" w:color="auto" w:fill="00B0F0"/>
            <w:hideMark/>
          </w:tcPr>
          <w:p w14:paraId="6AF52E74" w14:textId="4A9A170D" w:rsidR="00011745" w:rsidRPr="00BB066C" w:rsidRDefault="00011745" w:rsidP="00EE4338">
            <w:pPr>
              <w:pStyle w:val="Akapitzlist"/>
              <w:ind w:left="-59"/>
              <w:jc w:val="both"/>
              <w:rPr>
                <w:rFonts w:ascii="Franklin Gothic Book" w:hAnsi="Franklin Gothic Book" w:cs="Arial"/>
                <w:b/>
                <w:bCs/>
              </w:rPr>
            </w:pPr>
            <w:r w:rsidRPr="00011745">
              <w:rPr>
                <w:rFonts w:ascii="Franklin Gothic Book" w:hAnsi="Franklin Gothic Book" w:cs="Arial"/>
                <w:b/>
                <w:bCs/>
              </w:rPr>
              <w:t>Oświadczenie Wykonawcy w zakresie gwarancji spełnienia parametrów (należy wpisać wielkość, potwierdzającą spełnienie wymaganych parametrów)</w:t>
            </w:r>
          </w:p>
        </w:tc>
      </w:tr>
      <w:tr w:rsidR="00011745" w:rsidRPr="00BB066C" w14:paraId="5816340B" w14:textId="77777777" w:rsidTr="00EE4338">
        <w:trPr>
          <w:trHeight w:val="301"/>
        </w:trPr>
        <w:tc>
          <w:tcPr>
            <w:tcW w:w="2312" w:type="dxa"/>
            <w:shd w:val="clear" w:color="auto" w:fill="F2F2F2" w:themeFill="background1" w:themeFillShade="F2"/>
            <w:hideMark/>
          </w:tcPr>
          <w:p w14:paraId="420AD47C" w14:textId="77777777" w:rsidR="00011745" w:rsidRPr="00BB066C" w:rsidRDefault="00011745" w:rsidP="00011745">
            <w:pPr>
              <w:pStyle w:val="Akapitzlist"/>
              <w:jc w:val="both"/>
              <w:rPr>
                <w:rFonts w:ascii="Franklin Gothic Book" w:hAnsi="Franklin Gothic Book" w:cs="Arial"/>
              </w:rPr>
            </w:pPr>
            <w:r w:rsidRPr="00BB066C">
              <w:rPr>
                <w:rFonts w:ascii="Franklin Gothic Book" w:hAnsi="Franklin Gothic Book" w:cs="Arial"/>
              </w:rPr>
              <w:lastRenderedPageBreak/>
              <w:t>98%</w:t>
            </w:r>
          </w:p>
        </w:tc>
        <w:tc>
          <w:tcPr>
            <w:tcW w:w="1932" w:type="dxa"/>
            <w:shd w:val="clear" w:color="auto" w:fill="F2F2F2" w:themeFill="background1" w:themeFillShade="F2"/>
            <w:hideMark/>
          </w:tcPr>
          <w:p w14:paraId="34866DB8" w14:textId="12722FBD" w:rsidR="00011745" w:rsidRPr="00BB066C" w:rsidRDefault="00AE0A9D" w:rsidP="00011745">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hideMark/>
          </w:tcPr>
          <w:p w14:paraId="242BE910" w14:textId="77777777" w:rsidR="00011745" w:rsidRPr="00BB066C" w:rsidRDefault="00011745" w:rsidP="00011745">
            <w:pPr>
              <w:pStyle w:val="Akapitzlist"/>
              <w:jc w:val="both"/>
              <w:rPr>
                <w:rFonts w:ascii="Franklin Gothic Book" w:hAnsi="Franklin Gothic Book" w:cs="Arial"/>
              </w:rPr>
            </w:pPr>
            <w:r w:rsidRPr="00BB066C">
              <w:rPr>
                <w:rFonts w:ascii="Franklin Gothic Book" w:hAnsi="Franklin Gothic Book" w:cs="Arial"/>
              </w:rPr>
              <w:t>&lt; 600</w:t>
            </w:r>
          </w:p>
        </w:tc>
        <w:tc>
          <w:tcPr>
            <w:tcW w:w="2863" w:type="dxa"/>
            <w:hideMark/>
          </w:tcPr>
          <w:p w14:paraId="4398CDA6" w14:textId="77777777" w:rsidR="00011745" w:rsidRPr="00BB066C" w:rsidRDefault="00011745" w:rsidP="00011745">
            <w:pPr>
              <w:pStyle w:val="Akapitzlist"/>
              <w:jc w:val="both"/>
              <w:rPr>
                <w:rFonts w:ascii="Franklin Gothic Book" w:hAnsi="Franklin Gothic Book" w:cs="Arial"/>
              </w:rPr>
            </w:pPr>
            <w:r w:rsidRPr="00BB066C">
              <w:rPr>
                <w:rFonts w:ascii="Franklin Gothic Book" w:hAnsi="Franklin Gothic Book" w:cs="Arial"/>
              </w:rPr>
              <w:t> </w:t>
            </w:r>
          </w:p>
        </w:tc>
      </w:tr>
      <w:tr w:rsidR="00011745" w:rsidRPr="00BB066C" w14:paraId="419E5297" w14:textId="77777777" w:rsidTr="00EE4338">
        <w:trPr>
          <w:trHeight w:val="301"/>
        </w:trPr>
        <w:tc>
          <w:tcPr>
            <w:tcW w:w="2312" w:type="dxa"/>
            <w:shd w:val="clear" w:color="auto" w:fill="F2F2F2" w:themeFill="background1" w:themeFillShade="F2"/>
          </w:tcPr>
          <w:p w14:paraId="6363EF54" w14:textId="47333BCD" w:rsidR="00011745" w:rsidRPr="00BB066C" w:rsidRDefault="00011745" w:rsidP="00011745">
            <w:pPr>
              <w:pStyle w:val="Akapitzlist"/>
              <w:jc w:val="both"/>
              <w:rPr>
                <w:rFonts w:ascii="Franklin Gothic Book" w:hAnsi="Franklin Gothic Book" w:cs="Arial"/>
              </w:rPr>
            </w:pPr>
            <w:r>
              <w:rPr>
                <w:rFonts w:ascii="Franklin Gothic Book" w:hAnsi="Franklin Gothic Book" w:cs="Arial"/>
              </w:rPr>
              <w:t>75%</w:t>
            </w:r>
          </w:p>
        </w:tc>
        <w:tc>
          <w:tcPr>
            <w:tcW w:w="1932" w:type="dxa"/>
            <w:shd w:val="clear" w:color="auto" w:fill="F2F2F2" w:themeFill="background1" w:themeFillShade="F2"/>
          </w:tcPr>
          <w:p w14:paraId="0BE14E86" w14:textId="7110F43C" w:rsidR="00011745" w:rsidRPr="00BB066C" w:rsidRDefault="00011745" w:rsidP="00011745">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5D8E1876" w14:textId="20E5F982" w:rsidR="00011745" w:rsidRPr="00BB066C" w:rsidRDefault="00011745" w:rsidP="00011745">
            <w:pPr>
              <w:pStyle w:val="Akapitzlist"/>
              <w:jc w:val="both"/>
              <w:rPr>
                <w:rFonts w:ascii="Franklin Gothic Book" w:hAnsi="Franklin Gothic Book" w:cs="Arial"/>
              </w:rPr>
            </w:pPr>
            <w:r w:rsidRPr="00011745">
              <w:rPr>
                <w:rFonts w:ascii="Franklin Gothic Book" w:hAnsi="Franklin Gothic Book" w:cs="Arial"/>
              </w:rPr>
              <w:t xml:space="preserve">&lt; 250 </w:t>
            </w:r>
          </w:p>
        </w:tc>
        <w:tc>
          <w:tcPr>
            <w:tcW w:w="2863" w:type="dxa"/>
          </w:tcPr>
          <w:p w14:paraId="2F4D4008" w14:textId="77777777" w:rsidR="00011745" w:rsidRPr="00BB066C" w:rsidRDefault="00011745" w:rsidP="00011745">
            <w:pPr>
              <w:pStyle w:val="Akapitzlist"/>
              <w:jc w:val="both"/>
              <w:rPr>
                <w:rFonts w:ascii="Franklin Gothic Book" w:hAnsi="Franklin Gothic Book" w:cs="Arial"/>
              </w:rPr>
            </w:pPr>
          </w:p>
        </w:tc>
      </w:tr>
      <w:tr w:rsidR="00011745" w:rsidRPr="00BB066C" w14:paraId="3AA9D703" w14:textId="77777777" w:rsidTr="00EE4338">
        <w:trPr>
          <w:trHeight w:val="301"/>
        </w:trPr>
        <w:tc>
          <w:tcPr>
            <w:tcW w:w="2312" w:type="dxa"/>
            <w:shd w:val="clear" w:color="auto" w:fill="F2F2F2" w:themeFill="background1" w:themeFillShade="F2"/>
          </w:tcPr>
          <w:p w14:paraId="4E80C001" w14:textId="27366CD7" w:rsidR="00011745" w:rsidRPr="00BB066C" w:rsidRDefault="00011745" w:rsidP="00011745">
            <w:pPr>
              <w:pStyle w:val="Akapitzlist"/>
              <w:jc w:val="both"/>
              <w:rPr>
                <w:rFonts w:ascii="Franklin Gothic Book" w:hAnsi="Franklin Gothic Book" w:cs="Arial"/>
              </w:rPr>
            </w:pPr>
            <w:r>
              <w:rPr>
                <w:rFonts w:ascii="Franklin Gothic Book" w:hAnsi="Franklin Gothic Book" w:cs="Arial"/>
              </w:rPr>
              <w:t>50%</w:t>
            </w:r>
          </w:p>
        </w:tc>
        <w:tc>
          <w:tcPr>
            <w:tcW w:w="1932" w:type="dxa"/>
            <w:shd w:val="clear" w:color="auto" w:fill="F2F2F2" w:themeFill="background1" w:themeFillShade="F2"/>
          </w:tcPr>
          <w:p w14:paraId="3C52D5C8" w14:textId="786A948B" w:rsidR="00011745" w:rsidRPr="00BB066C" w:rsidRDefault="00011745" w:rsidP="00011745">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50E03751" w14:textId="2DF19DB4" w:rsidR="00011745" w:rsidRPr="00BB066C" w:rsidRDefault="00011745" w:rsidP="00011745">
            <w:pPr>
              <w:pStyle w:val="Akapitzlist"/>
              <w:jc w:val="both"/>
              <w:rPr>
                <w:rFonts w:ascii="Franklin Gothic Book" w:hAnsi="Franklin Gothic Book" w:cs="Arial"/>
              </w:rPr>
            </w:pPr>
            <w:r w:rsidRPr="00EE4338">
              <w:rPr>
                <w:rFonts w:ascii="Franklin Gothic Book" w:hAnsi="Franklin Gothic Book" w:cs="Arial"/>
              </w:rPr>
              <w:t>&lt; 180</w:t>
            </w:r>
          </w:p>
        </w:tc>
        <w:tc>
          <w:tcPr>
            <w:tcW w:w="2863" w:type="dxa"/>
          </w:tcPr>
          <w:p w14:paraId="44B6FA37" w14:textId="77777777" w:rsidR="00011745" w:rsidRPr="00BB066C" w:rsidRDefault="00011745" w:rsidP="00011745">
            <w:pPr>
              <w:pStyle w:val="Akapitzlist"/>
              <w:jc w:val="both"/>
              <w:rPr>
                <w:rFonts w:ascii="Franklin Gothic Book" w:hAnsi="Franklin Gothic Book" w:cs="Arial"/>
              </w:rPr>
            </w:pPr>
          </w:p>
        </w:tc>
      </w:tr>
      <w:tr w:rsidR="00011745" w:rsidRPr="00BB066C" w14:paraId="5A75DD55" w14:textId="77777777" w:rsidTr="00EE4338">
        <w:trPr>
          <w:trHeight w:val="301"/>
        </w:trPr>
        <w:tc>
          <w:tcPr>
            <w:tcW w:w="2312" w:type="dxa"/>
            <w:shd w:val="clear" w:color="auto" w:fill="F2F2F2" w:themeFill="background1" w:themeFillShade="F2"/>
          </w:tcPr>
          <w:p w14:paraId="09B973E5" w14:textId="3B6121EA" w:rsidR="00011745" w:rsidRPr="00BB066C" w:rsidRDefault="00011745" w:rsidP="00011745">
            <w:pPr>
              <w:pStyle w:val="Akapitzlist"/>
              <w:jc w:val="both"/>
              <w:rPr>
                <w:rFonts w:ascii="Franklin Gothic Book" w:hAnsi="Franklin Gothic Book" w:cs="Arial"/>
              </w:rPr>
            </w:pPr>
            <w:r>
              <w:rPr>
                <w:rFonts w:ascii="Franklin Gothic Book" w:hAnsi="Franklin Gothic Book" w:cs="Arial"/>
              </w:rPr>
              <w:t>15%</w:t>
            </w:r>
          </w:p>
        </w:tc>
        <w:tc>
          <w:tcPr>
            <w:tcW w:w="1932" w:type="dxa"/>
            <w:shd w:val="clear" w:color="auto" w:fill="F2F2F2" w:themeFill="background1" w:themeFillShade="F2"/>
          </w:tcPr>
          <w:p w14:paraId="2A9FCB72" w14:textId="03779E80" w:rsidR="00011745" w:rsidRPr="00BB066C" w:rsidRDefault="00011745" w:rsidP="00011745">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4F4C912E" w14:textId="76EBE9D5" w:rsidR="00011745" w:rsidRPr="00BB066C" w:rsidRDefault="00145B80" w:rsidP="00011745">
            <w:pPr>
              <w:pStyle w:val="Akapitzlist"/>
              <w:jc w:val="both"/>
              <w:rPr>
                <w:rFonts w:ascii="Franklin Gothic Book" w:hAnsi="Franklin Gothic Book" w:cs="Arial"/>
              </w:rPr>
            </w:pPr>
            <w:r w:rsidRPr="00145B80">
              <w:rPr>
                <w:rFonts w:ascii="Franklin Gothic Book" w:hAnsi="Franklin Gothic Book" w:cs="Arial"/>
              </w:rPr>
              <w:t>&lt; 125</w:t>
            </w:r>
          </w:p>
        </w:tc>
        <w:tc>
          <w:tcPr>
            <w:tcW w:w="2863" w:type="dxa"/>
          </w:tcPr>
          <w:p w14:paraId="476A7777" w14:textId="77777777" w:rsidR="00011745" w:rsidRPr="00BB066C" w:rsidRDefault="00011745" w:rsidP="00011745">
            <w:pPr>
              <w:pStyle w:val="Akapitzlist"/>
              <w:jc w:val="both"/>
              <w:rPr>
                <w:rFonts w:ascii="Franklin Gothic Book" w:hAnsi="Franklin Gothic Book" w:cs="Arial"/>
              </w:rPr>
            </w:pPr>
          </w:p>
        </w:tc>
      </w:tr>
      <w:tr w:rsidR="00011745" w:rsidRPr="00BB066C" w14:paraId="762D96D8" w14:textId="77777777" w:rsidTr="00EE4338">
        <w:trPr>
          <w:trHeight w:val="301"/>
        </w:trPr>
        <w:tc>
          <w:tcPr>
            <w:tcW w:w="2312" w:type="dxa"/>
            <w:shd w:val="clear" w:color="auto" w:fill="F2F2F2" w:themeFill="background1" w:themeFillShade="F2"/>
          </w:tcPr>
          <w:p w14:paraId="3EBE71C2" w14:textId="7C625F13" w:rsidR="00011745" w:rsidRPr="00BB066C" w:rsidRDefault="00011745" w:rsidP="00011745">
            <w:pPr>
              <w:pStyle w:val="Akapitzlist"/>
              <w:jc w:val="both"/>
              <w:rPr>
                <w:rFonts w:ascii="Franklin Gothic Book" w:hAnsi="Franklin Gothic Book" w:cs="Arial"/>
              </w:rPr>
            </w:pPr>
            <w:r>
              <w:rPr>
                <w:rFonts w:ascii="Franklin Gothic Book" w:hAnsi="Franklin Gothic Book" w:cs="Arial"/>
              </w:rPr>
              <w:t>5%</w:t>
            </w:r>
          </w:p>
        </w:tc>
        <w:tc>
          <w:tcPr>
            <w:tcW w:w="1932" w:type="dxa"/>
            <w:shd w:val="clear" w:color="auto" w:fill="F2F2F2" w:themeFill="background1" w:themeFillShade="F2"/>
          </w:tcPr>
          <w:p w14:paraId="2B1EFB0A" w14:textId="1C649946" w:rsidR="00011745" w:rsidRPr="00BB066C" w:rsidRDefault="00011745" w:rsidP="00011745">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5E91871F" w14:textId="28E0B2B3" w:rsidR="00011745" w:rsidRPr="00BB066C" w:rsidRDefault="00145B80" w:rsidP="00011745">
            <w:pPr>
              <w:pStyle w:val="Akapitzlist"/>
              <w:jc w:val="both"/>
              <w:rPr>
                <w:rFonts w:ascii="Franklin Gothic Book" w:hAnsi="Franklin Gothic Book" w:cs="Arial"/>
              </w:rPr>
            </w:pPr>
            <w:r w:rsidRPr="00145B80">
              <w:rPr>
                <w:rFonts w:ascii="Franklin Gothic Book" w:hAnsi="Franklin Gothic Book" w:cs="Arial"/>
              </w:rPr>
              <w:t>&lt; 63</w:t>
            </w:r>
          </w:p>
        </w:tc>
        <w:tc>
          <w:tcPr>
            <w:tcW w:w="2863" w:type="dxa"/>
          </w:tcPr>
          <w:p w14:paraId="0FF99DF6" w14:textId="77777777" w:rsidR="00011745" w:rsidRPr="00BB066C" w:rsidRDefault="00011745" w:rsidP="00011745">
            <w:pPr>
              <w:pStyle w:val="Akapitzlist"/>
              <w:jc w:val="both"/>
              <w:rPr>
                <w:rFonts w:ascii="Franklin Gothic Book" w:hAnsi="Franklin Gothic Book" w:cs="Arial"/>
              </w:rPr>
            </w:pPr>
          </w:p>
        </w:tc>
      </w:tr>
      <w:tr w:rsidR="00011745" w:rsidRPr="00BB066C" w14:paraId="77B43484" w14:textId="77777777" w:rsidTr="00EE4338">
        <w:trPr>
          <w:trHeight w:val="301"/>
        </w:trPr>
        <w:tc>
          <w:tcPr>
            <w:tcW w:w="2312" w:type="dxa"/>
            <w:shd w:val="clear" w:color="auto" w:fill="F2F2F2" w:themeFill="background1" w:themeFillShade="F2"/>
          </w:tcPr>
          <w:p w14:paraId="4F06EA38" w14:textId="32F4B184" w:rsidR="00011745" w:rsidRPr="00BB066C" w:rsidRDefault="00011745" w:rsidP="00011745">
            <w:pPr>
              <w:pStyle w:val="Akapitzlist"/>
              <w:jc w:val="both"/>
              <w:rPr>
                <w:rFonts w:ascii="Franklin Gothic Book" w:hAnsi="Franklin Gothic Book" w:cs="Arial"/>
              </w:rPr>
            </w:pPr>
            <w:r>
              <w:rPr>
                <w:rFonts w:ascii="Franklin Gothic Book" w:hAnsi="Franklin Gothic Book" w:cs="Arial"/>
              </w:rPr>
              <w:t>1%</w:t>
            </w:r>
          </w:p>
        </w:tc>
        <w:tc>
          <w:tcPr>
            <w:tcW w:w="1932" w:type="dxa"/>
            <w:shd w:val="clear" w:color="auto" w:fill="F2F2F2" w:themeFill="background1" w:themeFillShade="F2"/>
          </w:tcPr>
          <w:p w14:paraId="5754402F" w14:textId="347AD05C" w:rsidR="00011745" w:rsidRPr="00BB066C" w:rsidRDefault="00011745" w:rsidP="00011745">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562F1CBF" w14:textId="27791037" w:rsidR="00011745" w:rsidRPr="00BB066C" w:rsidRDefault="00145B80" w:rsidP="00011745">
            <w:pPr>
              <w:pStyle w:val="Akapitzlist"/>
              <w:jc w:val="both"/>
              <w:rPr>
                <w:rFonts w:ascii="Franklin Gothic Book" w:hAnsi="Franklin Gothic Book" w:cs="Arial"/>
              </w:rPr>
            </w:pPr>
            <w:r w:rsidRPr="00145B80">
              <w:rPr>
                <w:rFonts w:ascii="Franklin Gothic Book" w:hAnsi="Franklin Gothic Book" w:cs="Arial"/>
              </w:rPr>
              <w:t>&lt; 40</w:t>
            </w:r>
          </w:p>
        </w:tc>
        <w:tc>
          <w:tcPr>
            <w:tcW w:w="2863" w:type="dxa"/>
          </w:tcPr>
          <w:p w14:paraId="686EA4C6" w14:textId="77777777" w:rsidR="00011745" w:rsidRPr="00BB066C" w:rsidRDefault="00011745" w:rsidP="00011745">
            <w:pPr>
              <w:pStyle w:val="Akapitzlist"/>
              <w:jc w:val="both"/>
              <w:rPr>
                <w:rFonts w:ascii="Franklin Gothic Book" w:hAnsi="Franklin Gothic Book" w:cs="Arial"/>
              </w:rPr>
            </w:pPr>
          </w:p>
        </w:tc>
      </w:tr>
    </w:tbl>
    <w:p w14:paraId="474E249F" w14:textId="11A96987" w:rsidR="001733D6" w:rsidRDefault="001733D6" w:rsidP="00E37E8E">
      <w:pPr>
        <w:pStyle w:val="Akapitzlist"/>
        <w:spacing w:line="300" w:lineRule="auto"/>
        <w:ind w:left="360"/>
        <w:contextualSpacing/>
        <w:jc w:val="both"/>
        <w:rPr>
          <w:rFonts w:ascii="Arial" w:hAnsi="Arial" w:cs="Arial"/>
          <w:b/>
        </w:rPr>
      </w:pPr>
    </w:p>
    <w:p w14:paraId="2B421372" w14:textId="77777777" w:rsidR="001733D6" w:rsidRDefault="001733D6" w:rsidP="00E37E8E">
      <w:pPr>
        <w:pStyle w:val="Akapitzlist"/>
        <w:spacing w:line="300" w:lineRule="auto"/>
        <w:ind w:left="360"/>
        <w:contextualSpacing/>
        <w:jc w:val="both"/>
        <w:rPr>
          <w:rFonts w:ascii="Arial" w:hAnsi="Arial" w:cs="Arial"/>
          <w:b/>
        </w:rPr>
      </w:pPr>
    </w:p>
    <w:tbl>
      <w:tblPr>
        <w:tblW w:w="9763" w:type="dxa"/>
        <w:tblInd w:w="-147" w:type="dxa"/>
        <w:tblCellMar>
          <w:left w:w="70" w:type="dxa"/>
          <w:right w:w="70" w:type="dxa"/>
        </w:tblCellMar>
        <w:tblLook w:val="04A0" w:firstRow="1" w:lastRow="0" w:firstColumn="1" w:lastColumn="0" w:noHBand="0" w:noVBand="1"/>
      </w:tblPr>
      <w:tblGrid>
        <w:gridCol w:w="493"/>
        <w:gridCol w:w="1332"/>
        <w:gridCol w:w="1134"/>
        <w:gridCol w:w="2693"/>
        <w:gridCol w:w="4111"/>
      </w:tblGrid>
      <w:tr w:rsidR="00145B80" w:rsidRPr="0064530E" w14:paraId="2C82981D" w14:textId="77777777" w:rsidTr="00EE4338">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92D050"/>
            <w:hideMark/>
          </w:tcPr>
          <w:p w14:paraId="19961250" w14:textId="77777777" w:rsidR="00145B80" w:rsidRPr="00D30D87" w:rsidRDefault="00145B80" w:rsidP="00011745">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1332" w:type="dxa"/>
            <w:tcBorders>
              <w:top w:val="single" w:sz="4" w:space="0" w:color="auto"/>
              <w:left w:val="single" w:sz="4" w:space="0" w:color="auto"/>
              <w:bottom w:val="single" w:sz="4" w:space="0" w:color="auto"/>
              <w:right w:val="single" w:sz="4" w:space="0" w:color="auto"/>
            </w:tcBorders>
            <w:shd w:val="clear" w:color="auto" w:fill="92D050"/>
            <w:hideMark/>
          </w:tcPr>
          <w:p w14:paraId="2D49493A" w14:textId="77777777" w:rsidR="00145B80" w:rsidRPr="00D30D87" w:rsidRDefault="00145B80" w:rsidP="00011745">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0DF213F" w14:textId="543088A3" w:rsidR="00145B80" w:rsidRDefault="00145B80" w:rsidP="00011745">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14:paraId="6F8AF874" w14:textId="22972EA3" w:rsidR="00145B80" w:rsidRPr="00D30D87" w:rsidRDefault="00145B80" w:rsidP="00011745">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14:paraId="757ADD7C" w14:textId="07718C87" w:rsidR="00145B80" w:rsidRPr="0064530E" w:rsidRDefault="00145B80" w:rsidP="00011745">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1520C5" w:rsidRPr="0064530E" w14:paraId="2594C5AC"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57C6E" w14:textId="0D2CFDCB" w:rsidR="001520C5" w:rsidRPr="00D30D87" w:rsidRDefault="001520C5" w:rsidP="001520C5">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34ACB" w14:textId="121102E8" w:rsidR="001520C5" w:rsidRPr="00D30D87" w:rsidRDefault="001520C5" w:rsidP="001520C5">
            <w:pPr>
              <w:jc w:val="center"/>
              <w:rPr>
                <w:rFonts w:ascii="Calibri" w:eastAsia="Times New Roman" w:hAnsi="Calibri"/>
                <w:color w:val="000000"/>
                <w:sz w:val="20"/>
                <w:szCs w:val="20"/>
              </w:rPr>
            </w:pPr>
            <w:r>
              <w:rPr>
                <w:color w:val="000000"/>
              </w:rPr>
              <w:t>SiO</w:t>
            </w:r>
            <w:r>
              <w:rPr>
                <w:color w:val="000000"/>
                <w:vertAlign w:val="sub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94ED9" w14:textId="31A92D90"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2B379" w14:textId="6AA0ABFE" w:rsidR="001520C5" w:rsidRPr="00D30D87" w:rsidRDefault="001520C5" w:rsidP="001520C5">
            <w:pPr>
              <w:jc w:val="center"/>
              <w:rPr>
                <w:rFonts w:ascii="Calibri" w:eastAsia="Times New Roman" w:hAnsi="Calibri"/>
                <w:color w:val="000000"/>
                <w:sz w:val="20"/>
                <w:szCs w:val="20"/>
              </w:rPr>
            </w:pPr>
            <w:r w:rsidRPr="00B24733">
              <w:t>&gt; 85,00</w:t>
            </w:r>
          </w:p>
        </w:tc>
        <w:tc>
          <w:tcPr>
            <w:tcW w:w="4111" w:type="dxa"/>
            <w:tcBorders>
              <w:top w:val="single" w:sz="4" w:space="0" w:color="auto"/>
              <w:left w:val="single" w:sz="4" w:space="0" w:color="auto"/>
              <w:bottom w:val="single" w:sz="4" w:space="0" w:color="auto"/>
              <w:right w:val="single" w:sz="4" w:space="0" w:color="auto"/>
            </w:tcBorders>
          </w:tcPr>
          <w:p w14:paraId="713BFE39"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332CCB16"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9428B" w14:textId="07BFAE52" w:rsidR="001520C5" w:rsidRPr="00D30D87" w:rsidRDefault="001520C5" w:rsidP="001520C5">
            <w:pPr>
              <w:jc w:val="center"/>
              <w:rPr>
                <w:rFonts w:ascii="Calibri" w:eastAsia="Times New Roman" w:hAnsi="Calibri"/>
                <w:color w:val="000000"/>
                <w:sz w:val="20"/>
                <w:szCs w:val="20"/>
              </w:rPr>
            </w:pPr>
            <w:r>
              <w:t>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A887D" w14:textId="5F8F3908" w:rsidR="001520C5" w:rsidRPr="00D30D87" w:rsidRDefault="001520C5" w:rsidP="001520C5">
            <w:pPr>
              <w:jc w:val="center"/>
              <w:rPr>
                <w:rFonts w:ascii="Calibri" w:eastAsia="Times New Roman" w:hAnsi="Calibri"/>
                <w:color w:val="000000"/>
                <w:sz w:val="20"/>
                <w:szCs w:val="20"/>
              </w:rPr>
            </w:pPr>
            <w:r>
              <w:rPr>
                <w:color w:val="000000"/>
              </w:rPr>
              <w:t>Al</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313E0" w14:textId="148BDF6B"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E6ADE" w14:textId="7BA7F60B" w:rsidR="001520C5" w:rsidRPr="00D30D87" w:rsidRDefault="001520C5" w:rsidP="001520C5">
            <w:pPr>
              <w:jc w:val="center"/>
              <w:rPr>
                <w:rFonts w:ascii="Calibri" w:eastAsia="Times New Roman" w:hAnsi="Calibri"/>
                <w:color w:val="000000"/>
                <w:sz w:val="20"/>
                <w:szCs w:val="20"/>
              </w:rPr>
            </w:pPr>
            <w:r w:rsidRPr="00B24733">
              <w:t>2,00 ÷ 15,00</w:t>
            </w:r>
          </w:p>
        </w:tc>
        <w:tc>
          <w:tcPr>
            <w:tcW w:w="4111" w:type="dxa"/>
            <w:tcBorders>
              <w:top w:val="single" w:sz="4" w:space="0" w:color="auto"/>
              <w:left w:val="single" w:sz="4" w:space="0" w:color="auto"/>
              <w:bottom w:val="single" w:sz="4" w:space="0" w:color="auto"/>
              <w:right w:val="single" w:sz="4" w:space="0" w:color="auto"/>
            </w:tcBorders>
          </w:tcPr>
          <w:p w14:paraId="46868F1B"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3784F92D"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B0495" w14:textId="03067B8C" w:rsidR="001520C5" w:rsidRPr="00D30D87" w:rsidRDefault="001520C5" w:rsidP="001520C5">
            <w:pPr>
              <w:jc w:val="center"/>
              <w:rPr>
                <w:rFonts w:ascii="Calibri" w:eastAsia="Times New Roman" w:hAnsi="Calibri"/>
                <w:color w:val="000000"/>
                <w:sz w:val="20"/>
                <w:szCs w:val="20"/>
              </w:rP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BA9AF" w14:textId="2ABE4CA1" w:rsidR="001520C5" w:rsidRPr="00D30D87" w:rsidRDefault="001520C5" w:rsidP="001520C5">
            <w:pPr>
              <w:jc w:val="center"/>
              <w:rPr>
                <w:rFonts w:ascii="Calibri" w:eastAsia="Times New Roman" w:hAnsi="Calibri"/>
                <w:color w:val="000000"/>
                <w:sz w:val="20"/>
                <w:szCs w:val="20"/>
              </w:rPr>
            </w:pPr>
            <w:r>
              <w:rPr>
                <w:color w:val="000000"/>
              </w:rPr>
              <w:t>Fe</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98B71" w14:textId="618E7AC1"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76B55" w14:textId="3AB48ADD" w:rsidR="001520C5" w:rsidRPr="00D30D87" w:rsidRDefault="001520C5" w:rsidP="001520C5">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441D6A54"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2B14D730"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A0CF1" w14:textId="7EAAD95B" w:rsidR="001520C5" w:rsidRPr="00D30D87" w:rsidRDefault="001520C5" w:rsidP="001520C5">
            <w:pPr>
              <w:jc w:val="center"/>
              <w:rPr>
                <w:rFonts w:ascii="Calibri" w:eastAsia="Times New Roman" w:hAnsi="Calibri"/>
                <w:color w:val="000000"/>
                <w:sz w:val="20"/>
                <w:szCs w:val="20"/>
              </w:rPr>
            </w:pPr>
            <w:r>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F3F76" w14:textId="7B617D0E" w:rsidR="001520C5" w:rsidRPr="00D30D87" w:rsidRDefault="001520C5" w:rsidP="001520C5">
            <w:pPr>
              <w:jc w:val="center"/>
              <w:rPr>
                <w:rFonts w:ascii="Calibri" w:eastAsia="Times New Roman" w:hAnsi="Calibri"/>
                <w:color w:val="000000"/>
                <w:sz w:val="20"/>
                <w:szCs w:val="20"/>
              </w:rPr>
            </w:pPr>
            <w:r>
              <w:rPr>
                <w:color w:val="000000"/>
              </w:rPr>
              <w:t>CaO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25767" w14:textId="66076BCF"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FD37A" w14:textId="269B7F43" w:rsidR="001520C5" w:rsidRPr="00D30D87" w:rsidRDefault="001520C5" w:rsidP="001520C5">
            <w:pPr>
              <w:jc w:val="center"/>
              <w:rPr>
                <w:rFonts w:ascii="Calibri" w:eastAsia="Times New Roman" w:hAnsi="Calibri"/>
                <w:color w:val="000000"/>
                <w:sz w:val="20"/>
                <w:szCs w:val="20"/>
              </w:rPr>
            </w:pPr>
            <w:r w:rsidRPr="00B24733">
              <w:t>&lt; 3,00</w:t>
            </w:r>
          </w:p>
        </w:tc>
        <w:tc>
          <w:tcPr>
            <w:tcW w:w="4111" w:type="dxa"/>
            <w:tcBorders>
              <w:top w:val="single" w:sz="4" w:space="0" w:color="auto"/>
              <w:left w:val="single" w:sz="4" w:space="0" w:color="auto"/>
              <w:bottom w:val="single" w:sz="4" w:space="0" w:color="auto"/>
              <w:right w:val="single" w:sz="4" w:space="0" w:color="auto"/>
            </w:tcBorders>
          </w:tcPr>
          <w:p w14:paraId="4250A69E"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13925C6D"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A92C4" w14:textId="699F43A5" w:rsidR="001520C5" w:rsidRPr="00D30D87" w:rsidRDefault="001520C5" w:rsidP="001520C5">
            <w:pPr>
              <w:jc w:val="center"/>
              <w:rPr>
                <w:rFonts w:ascii="Calibri" w:eastAsia="Times New Roman" w:hAnsi="Calibri"/>
                <w:color w:val="000000"/>
                <w:sz w:val="20"/>
                <w:szCs w:val="20"/>
              </w:rPr>
            </w:pPr>
            <w:r>
              <w:t>5.</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D6E33" w14:textId="1DF3041C" w:rsidR="001520C5" w:rsidRPr="00D30D87" w:rsidRDefault="001520C5" w:rsidP="001520C5">
            <w:pPr>
              <w:jc w:val="center"/>
              <w:rPr>
                <w:rFonts w:ascii="Calibri" w:eastAsia="Times New Roman" w:hAnsi="Calibri"/>
                <w:color w:val="000000"/>
                <w:sz w:val="20"/>
                <w:szCs w:val="20"/>
              </w:rPr>
            </w:pPr>
            <w:r>
              <w:rPr>
                <w:color w:val="000000"/>
              </w:rPr>
              <w:t>MgO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98441" w14:textId="0EF1609F"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37067" w14:textId="342D975F" w:rsidR="001520C5" w:rsidRPr="00D30D87" w:rsidRDefault="001520C5" w:rsidP="001520C5">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3CBC0180"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56F8B7D7"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35B60" w14:textId="70F1F60A" w:rsidR="001520C5" w:rsidRPr="00D30D87" w:rsidRDefault="001520C5" w:rsidP="001520C5">
            <w:pPr>
              <w:jc w:val="center"/>
              <w:rPr>
                <w:rFonts w:ascii="Calibri" w:eastAsia="Times New Roman" w:hAnsi="Calibri"/>
                <w:color w:val="000000"/>
                <w:sz w:val="20"/>
                <w:szCs w:val="20"/>
              </w:rPr>
            </w:pPr>
            <w:r>
              <w:t>6.</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55708" w14:textId="0D78CEB4" w:rsidR="001520C5" w:rsidRPr="00D30D87" w:rsidRDefault="001520C5" w:rsidP="001520C5">
            <w:pPr>
              <w:jc w:val="center"/>
              <w:rPr>
                <w:rFonts w:ascii="Calibri" w:eastAsia="Times New Roman" w:hAnsi="Calibri"/>
                <w:color w:val="000000"/>
                <w:sz w:val="20"/>
                <w:szCs w:val="20"/>
              </w:rPr>
            </w:pPr>
            <w:r>
              <w:rPr>
                <w:color w:val="000000"/>
              </w:rPr>
              <w:t>Na</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89516" w14:textId="6E9E869C"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C5C42" w14:textId="3E2C0D07" w:rsidR="001520C5" w:rsidRPr="00D30D87" w:rsidRDefault="001520C5" w:rsidP="001520C5">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085C4611"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025FFE14"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F63F3" w14:textId="3A49E1B6" w:rsidR="001520C5" w:rsidRPr="00D30D87" w:rsidRDefault="001520C5" w:rsidP="001520C5">
            <w:pPr>
              <w:jc w:val="center"/>
              <w:rPr>
                <w:rFonts w:ascii="Calibri" w:eastAsia="Times New Roman" w:hAnsi="Calibri"/>
                <w:color w:val="000000"/>
                <w:sz w:val="20"/>
                <w:szCs w:val="20"/>
              </w:rPr>
            </w:pPr>
            <w:r>
              <w:t>7.</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A4190" w14:textId="3F64E413" w:rsidR="001520C5" w:rsidRPr="00D30D87" w:rsidRDefault="001520C5" w:rsidP="001520C5">
            <w:pPr>
              <w:jc w:val="center"/>
              <w:rPr>
                <w:rFonts w:ascii="Calibri" w:eastAsia="Times New Roman" w:hAnsi="Calibri"/>
                <w:color w:val="000000"/>
                <w:sz w:val="20"/>
                <w:szCs w:val="20"/>
              </w:rPr>
            </w:pPr>
            <w:r>
              <w:rPr>
                <w:color w:val="000000"/>
              </w:rPr>
              <w:t>K</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1F473" w14:textId="1C8E8864"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BB006" w14:textId="09D9F480" w:rsidR="001520C5" w:rsidRPr="00D30D87" w:rsidRDefault="001520C5" w:rsidP="001520C5">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1B8CC4A0"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7EC2940B"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24772" w14:textId="3305B7A6" w:rsidR="001520C5" w:rsidRPr="00D30D87" w:rsidRDefault="001520C5" w:rsidP="001520C5">
            <w:pPr>
              <w:jc w:val="center"/>
              <w:rPr>
                <w:rFonts w:ascii="Calibri" w:eastAsia="Times New Roman" w:hAnsi="Calibri"/>
                <w:color w:val="000000"/>
                <w:sz w:val="20"/>
                <w:szCs w:val="20"/>
              </w:rPr>
            </w:pPr>
            <w:r>
              <w:t>8.</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BB41C" w14:textId="7D6331C5" w:rsidR="001520C5" w:rsidRPr="00D30D87" w:rsidRDefault="001520C5" w:rsidP="001520C5">
            <w:pPr>
              <w:jc w:val="center"/>
              <w:rPr>
                <w:rFonts w:ascii="Calibri" w:eastAsia="Times New Roman" w:hAnsi="Calibri"/>
                <w:color w:val="000000"/>
                <w:sz w:val="20"/>
                <w:szCs w:val="20"/>
              </w:rPr>
            </w:pPr>
            <w:r>
              <w:rPr>
                <w:color w:val="000000"/>
              </w:rPr>
              <w:t>H</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96BE5" w14:textId="617943EE"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CDBDF" w14:textId="61C52140" w:rsidR="001520C5" w:rsidRPr="00D30D87" w:rsidRDefault="001520C5" w:rsidP="001520C5">
            <w:pPr>
              <w:jc w:val="center"/>
              <w:rPr>
                <w:rFonts w:ascii="Calibri" w:eastAsia="Times New Roman" w:hAnsi="Calibri"/>
                <w:color w:val="000000"/>
                <w:sz w:val="20"/>
                <w:szCs w:val="20"/>
              </w:rPr>
            </w:pPr>
            <w:r w:rsidRPr="00B24733">
              <w:t>&lt; 0,50</w:t>
            </w:r>
          </w:p>
        </w:tc>
        <w:tc>
          <w:tcPr>
            <w:tcW w:w="4111" w:type="dxa"/>
            <w:tcBorders>
              <w:top w:val="single" w:sz="4" w:space="0" w:color="auto"/>
              <w:left w:val="single" w:sz="4" w:space="0" w:color="auto"/>
              <w:bottom w:val="single" w:sz="4" w:space="0" w:color="auto"/>
              <w:right w:val="single" w:sz="4" w:space="0" w:color="auto"/>
            </w:tcBorders>
          </w:tcPr>
          <w:p w14:paraId="4F1BF63E"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3CA821B5"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4BBB3" w14:textId="3FB9F412" w:rsidR="001520C5" w:rsidRPr="00D30D87" w:rsidRDefault="001520C5" w:rsidP="001520C5">
            <w:pPr>
              <w:jc w:val="center"/>
              <w:rPr>
                <w:rFonts w:ascii="Calibri" w:eastAsia="Times New Roman" w:hAnsi="Calibri"/>
                <w:color w:val="000000"/>
                <w:sz w:val="20"/>
                <w:szCs w:val="20"/>
              </w:rPr>
            </w:pPr>
            <w:r>
              <w:t>9.</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1927F" w14:textId="245CCB2E" w:rsidR="001520C5" w:rsidRPr="00D30D87" w:rsidRDefault="001520C5" w:rsidP="001520C5">
            <w:pPr>
              <w:jc w:val="center"/>
              <w:rPr>
                <w:rFonts w:ascii="Calibri" w:eastAsia="Times New Roman" w:hAnsi="Calibri"/>
                <w:color w:val="000000"/>
                <w:sz w:val="20"/>
                <w:szCs w:val="20"/>
              </w:rPr>
            </w:pPr>
            <w:r>
              <w:rPr>
                <w:color w:val="000000"/>
              </w:rPr>
              <w:t>Strata prażenia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E157D" w14:textId="1AB3E1AD" w:rsidR="001520C5" w:rsidRPr="00D30D87" w:rsidRDefault="001520C5" w:rsidP="001520C5">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BB1FEC" w14:textId="359F5D51" w:rsidR="001520C5" w:rsidRPr="00D30D87" w:rsidRDefault="001520C5" w:rsidP="001520C5">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5AC46D76" w14:textId="77777777" w:rsidR="001520C5" w:rsidRPr="0064530E" w:rsidRDefault="001520C5" w:rsidP="001520C5">
            <w:pPr>
              <w:jc w:val="center"/>
              <w:rPr>
                <w:rFonts w:ascii="Calibri" w:eastAsia="Times New Roman" w:hAnsi="Calibri"/>
                <w:color w:val="000000"/>
                <w:sz w:val="16"/>
                <w:szCs w:val="16"/>
              </w:rPr>
            </w:pPr>
          </w:p>
        </w:tc>
      </w:tr>
      <w:tr w:rsidR="001520C5" w:rsidRPr="0064530E" w14:paraId="5DD7F880" w14:textId="77777777" w:rsidTr="001520C5">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B7867" w14:textId="569ED1CF" w:rsidR="001520C5" w:rsidRPr="00D30D87" w:rsidRDefault="001520C5" w:rsidP="001520C5">
            <w:pPr>
              <w:jc w:val="center"/>
              <w:rPr>
                <w:rFonts w:ascii="Calibri" w:eastAsia="Times New Roman" w:hAnsi="Calibri"/>
                <w:color w:val="000000"/>
                <w:sz w:val="20"/>
                <w:szCs w:val="20"/>
              </w:rPr>
            </w:pPr>
            <w:r>
              <w:t>10.</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6E1A1" w14:textId="25E3C3F3" w:rsidR="001520C5" w:rsidRPr="00D30D87" w:rsidRDefault="001520C5" w:rsidP="001520C5">
            <w:pPr>
              <w:jc w:val="center"/>
              <w:rPr>
                <w:rFonts w:ascii="Calibri" w:eastAsia="Times New Roman" w:hAnsi="Calibri"/>
                <w:color w:val="000000"/>
                <w:sz w:val="20"/>
                <w:szCs w:val="20"/>
              </w:rPr>
            </w:pPr>
            <w:r>
              <w:rPr>
                <w:color w:val="000000"/>
              </w:rPr>
              <w:t>Gęstość nasypowa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AD200" w14:textId="2DE11247" w:rsidR="001520C5" w:rsidRPr="00D30D87" w:rsidRDefault="001520C5" w:rsidP="001520C5">
            <w:pPr>
              <w:jc w:val="center"/>
              <w:rPr>
                <w:rFonts w:ascii="Calibri" w:eastAsia="Times New Roman" w:hAnsi="Calibri"/>
                <w:color w:val="000000"/>
                <w:sz w:val="20"/>
                <w:szCs w:val="20"/>
              </w:rPr>
            </w:pPr>
            <w:r>
              <w:t>kg/m</w:t>
            </w:r>
            <w:r>
              <w:rPr>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73525" w14:textId="4E50E710" w:rsidR="001520C5" w:rsidRPr="00D30D87" w:rsidRDefault="001520C5" w:rsidP="001520C5">
            <w:pPr>
              <w:jc w:val="center"/>
              <w:rPr>
                <w:rFonts w:ascii="Calibri" w:eastAsia="Times New Roman" w:hAnsi="Calibri"/>
                <w:color w:val="000000"/>
                <w:sz w:val="20"/>
                <w:szCs w:val="20"/>
              </w:rPr>
            </w:pPr>
            <w:r w:rsidRPr="00B24733">
              <w:t>1300 ÷ 1700</w:t>
            </w:r>
          </w:p>
        </w:tc>
        <w:tc>
          <w:tcPr>
            <w:tcW w:w="4111" w:type="dxa"/>
            <w:tcBorders>
              <w:top w:val="single" w:sz="4" w:space="0" w:color="auto"/>
              <w:left w:val="single" w:sz="4" w:space="0" w:color="auto"/>
              <w:bottom w:val="single" w:sz="4" w:space="0" w:color="auto"/>
              <w:right w:val="single" w:sz="4" w:space="0" w:color="auto"/>
            </w:tcBorders>
          </w:tcPr>
          <w:p w14:paraId="768EC2E6" w14:textId="77777777" w:rsidR="001520C5" w:rsidRPr="0064530E" w:rsidRDefault="001520C5" w:rsidP="001520C5">
            <w:pPr>
              <w:jc w:val="center"/>
              <w:rPr>
                <w:rFonts w:ascii="Calibri" w:eastAsia="Times New Roman" w:hAnsi="Calibri"/>
                <w:color w:val="000000"/>
                <w:sz w:val="16"/>
                <w:szCs w:val="16"/>
              </w:rPr>
            </w:pPr>
          </w:p>
        </w:tc>
      </w:tr>
    </w:tbl>
    <w:p w14:paraId="2789E252" w14:textId="6FBF3B0D" w:rsidR="00E27A7F" w:rsidRDefault="00E27A7F" w:rsidP="00E37E8E">
      <w:pPr>
        <w:pStyle w:val="Akapitzlist"/>
        <w:spacing w:line="300" w:lineRule="auto"/>
        <w:ind w:left="360"/>
        <w:contextualSpacing/>
        <w:jc w:val="both"/>
        <w:rPr>
          <w:rFonts w:ascii="Arial" w:hAnsi="Arial" w:cs="Arial"/>
          <w:b/>
        </w:rPr>
      </w:pPr>
    </w:p>
    <w:tbl>
      <w:tblPr>
        <w:tblW w:w="9763" w:type="dxa"/>
        <w:tblInd w:w="-147" w:type="dxa"/>
        <w:tblCellMar>
          <w:left w:w="70" w:type="dxa"/>
          <w:right w:w="70" w:type="dxa"/>
        </w:tblCellMar>
        <w:tblLook w:val="04A0" w:firstRow="1" w:lastRow="0" w:firstColumn="1" w:lastColumn="0" w:noHBand="0" w:noVBand="1"/>
      </w:tblPr>
      <w:tblGrid>
        <w:gridCol w:w="483"/>
        <w:gridCol w:w="1740"/>
        <w:gridCol w:w="1118"/>
        <w:gridCol w:w="2571"/>
        <w:gridCol w:w="3851"/>
      </w:tblGrid>
      <w:tr w:rsidR="00145B80" w:rsidRPr="0064530E" w14:paraId="7A2A313A" w14:textId="77777777" w:rsidTr="00EE4338">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FFC000"/>
            <w:hideMark/>
          </w:tcPr>
          <w:p w14:paraId="4C95AB9A" w14:textId="77777777" w:rsidR="00145B80" w:rsidRPr="00D30D87" w:rsidRDefault="00145B80" w:rsidP="00F77FA3">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1332" w:type="dxa"/>
            <w:tcBorders>
              <w:top w:val="single" w:sz="4" w:space="0" w:color="auto"/>
              <w:left w:val="single" w:sz="4" w:space="0" w:color="auto"/>
              <w:bottom w:val="single" w:sz="4" w:space="0" w:color="auto"/>
              <w:right w:val="single" w:sz="4" w:space="0" w:color="auto"/>
            </w:tcBorders>
            <w:shd w:val="clear" w:color="auto" w:fill="FFC000"/>
            <w:hideMark/>
          </w:tcPr>
          <w:p w14:paraId="24E51926" w14:textId="77777777" w:rsidR="00145B80" w:rsidRPr="00D30D87" w:rsidRDefault="00145B80" w:rsidP="00F77FA3">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402975B" w14:textId="77777777" w:rsidR="00145B80" w:rsidRDefault="00145B80" w:rsidP="00F77FA3">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14:paraId="72753BA6" w14:textId="77777777" w:rsidR="00145B80" w:rsidRPr="00D30D87" w:rsidRDefault="00145B80" w:rsidP="00F77FA3">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FFC000"/>
          </w:tcPr>
          <w:p w14:paraId="167E34FC" w14:textId="323BBF6C" w:rsidR="00145B80" w:rsidRPr="0064530E" w:rsidRDefault="00145B80" w:rsidP="00145B80">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 gdy dotyczy) </w:t>
            </w:r>
          </w:p>
        </w:tc>
      </w:tr>
      <w:tr w:rsidR="00145B80" w:rsidRPr="0064530E" w14:paraId="53FB9293" w14:textId="77777777" w:rsidTr="00F77FA3">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66686" w14:textId="77777777" w:rsidR="00145B80" w:rsidRPr="00D30D87" w:rsidRDefault="00145B80" w:rsidP="00F77FA3">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7DB40" w14:textId="51956F8E" w:rsidR="00145B80" w:rsidRPr="00D30D87" w:rsidRDefault="00145B80" w:rsidP="00145B80">
            <w:pPr>
              <w:jc w:val="center"/>
              <w:rPr>
                <w:rFonts w:ascii="Calibri" w:eastAsia="Times New Roman" w:hAnsi="Calibri"/>
                <w:color w:val="000000"/>
                <w:sz w:val="20"/>
                <w:szCs w:val="20"/>
              </w:rPr>
            </w:pPr>
            <w:r>
              <w:rPr>
                <w:color w:val="000000"/>
              </w:rPr>
              <w:t xml:space="preserve">Piasek jest </w:t>
            </w:r>
            <w:r w:rsidRPr="00145B80">
              <w:rPr>
                <w:color w:val="000000"/>
              </w:rPr>
              <w:t>przesi</w:t>
            </w:r>
            <w:r>
              <w:rPr>
                <w:color w:val="000000"/>
              </w:rPr>
              <w:t>ewany, a nie kruszony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31C6A" w14:textId="74B99CB0" w:rsidR="00145B80" w:rsidRPr="00D30D87" w:rsidRDefault="00145B80" w:rsidP="00F77FA3">
            <w:pPr>
              <w:jc w:val="center"/>
              <w:rPr>
                <w:rFonts w:ascii="Calibri" w:eastAsia="Times New Roman" w:hAnsi="Calibr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5D337" w14:textId="523898D0" w:rsidR="00145B80" w:rsidRPr="00D30D87" w:rsidRDefault="00145B80" w:rsidP="00F77FA3">
            <w:pPr>
              <w:jc w:val="center"/>
              <w:rPr>
                <w:rFonts w:ascii="Calibri" w:eastAsia="Times New Roman" w:hAnsi="Calibri"/>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74D479" w14:textId="77777777" w:rsidR="00145B80" w:rsidRPr="0064530E" w:rsidRDefault="00145B80" w:rsidP="00F77FA3">
            <w:pPr>
              <w:jc w:val="center"/>
              <w:rPr>
                <w:rFonts w:ascii="Calibri" w:eastAsia="Times New Roman" w:hAnsi="Calibri"/>
                <w:color w:val="000000"/>
                <w:sz w:val="16"/>
                <w:szCs w:val="16"/>
              </w:rPr>
            </w:pPr>
          </w:p>
        </w:tc>
      </w:tr>
      <w:tr w:rsidR="00145B80" w:rsidRPr="0064530E" w14:paraId="152FC0B3" w14:textId="77777777" w:rsidTr="00F77FA3">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8DE4D" w14:textId="75289263" w:rsidR="00145B80" w:rsidRDefault="00145B80" w:rsidP="00EE4338">
            <w:r>
              <w:t xml:space="preserve">  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50DB5" w14:textId="53325E51" w:rsidR="00145B80" w:rsidRDefault="00145B80" w:rsidP="00145B80">
            <w:pPr>
              <w:jc w:val="center"/>
              <w:rPr>
                <w:color w:val="000000"/>
              </w:rPr>
            </w:pPr>
            <w:r w:rsidRPr="00145B80">
              <w:rPr>
                <w:color w:val="000000"/>
              </w:rPr>
              <w:t>Piasek nie zawiera</w:t>
            </w:r>
            <w:r>
              <w:rPr>
                <w:color w:val="000000"/>
              </w:rPr>
              <w:t xml:space="preserve"> chloru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BBB82" w14:textId="77777777" w:rsidR="00145B80" w:rsidRDefault="00145B80" w:rsidP="00F77FA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A55380" w14:textId="77777777" w:rsidR="00145B80" w:rsidRDefault="00145B80" w:rsidP="00F77FA3">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41813735" w14:textId="77777777" w:rsidR="00145B80" w:rsidRPr="0064530E" w:rsidRDefault="00145B80" w:rsidP="00F77FA3">
            <w:pPr>
              <w:jc w:val="center"/>
              <w:rPr>
                <w:rFonts w:ascii="Calibri" w:eastAsia="Times New Roman" w:hAnsi="Calibri"/>
                <w:color w:val="000000"/>
                <w:sz w:val="16"/>
                <w:szCs w:val="16"/>
              </w:rPr>
            </w:pPr>
          </w:p>
        </w:tc>
      </w:tr>
      <w:tr w:rsidR="00145B80" w:rsidRPr="0064530E" w14:paraId="587B9F64" w14:textId="77777777" w:rsidTr="00F77FA3">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11387" w14:textId="3EA68DC3" w:rsidR="00145B80" w:rsidRDefault="00145B80" w:rsidP="00F77FA3">
            <w:pPr>
              <w:jc w:val="cente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6FFC8" w14:textId="323CD0E9" w:rsidR="00145B80" w:rsidRDefault="00145B80" w:rsidP="00145B80">
            <w:pPr>
              <w:jc w:val="center"/>
              <w:rPr>
                <w:color w:val="000000"/>
              </w:rPr>
            </w:pPr>
            <w:r>
              <w:rPr>
                <w:color w:val="000000"/>
              </w:rPr>
              <w:t>Piasek nie zawiera</w:t>
            </w:r>
            <w:r w:rsidRPr="00145B80">
              <w:rPr>
                <w:color w:val="000000"/>
              </w:rPr>
              <w:t xml:space="preserve"> słabych zasad </w:t>
            </w:r>
            <w:r>
              <w:rPr>
                <w:color w:val="000000"/>
              </w:rPr>
              <w:lastRenderedPageBreak/>
              <w:t>rozpuszczalnych w kwasie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F580C" w14:textId="77777777" w:rsidR="00145B80" w:rsidRDefault="00145B80" w:rsidP="00F77FA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1ADA3" w14:textId="77777777" w:rsidR="00145B80" w:rsidRDefault="00145B80" w:rsidP="00F77FA3">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18CF0190" w14:textId="77777777" w:rsidR="00145B80" w:rsidRPr="0064530E" w:rsidRDefault="00145B80" w:rsidP="00F77FA3">
            <w:pPr>
              <w:jc w:val="center"/>
              <w:rPr>
                <w:rFonts w:ascii="Calibri" w:eastAsia="Times New Roman" w:hAnsi="Calibri"/>
                <w:color w:val="000000"/>
                <w:sz w:val="16"/>
                <w:szCs w:val="16"/>
              </w:rPr>
            </w:pPr>
          </w:p>
        </w:tc>
      </w:tr>
      <w:tr w:rsidR="00145B80" w:rsidRPr="0064530E" w14:paraId="21B886F1" w14:textId="77777777" w:rsidTr="00F77FA3">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90255" w14:textId="72F2B02F" w:rsidR="00145B80" w:rsidRDefault="00145B80" w:rsidP="00F77FA3">
            <w:pPr>
              <w:jc w:val="center"/>
            </w:pPr>
            <w:r>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B6195" w14:textId="62582E20" w:rsidR="00145B80" w:rsidRDefault="00145B80" w:rsidP="00145B80">
            <w:pPr>
              <w:jc w:val="center"/>
              <w:rPr>
                <w:color w:val="000000"/>
              </w:rPr>
            </w:pPr>
            <w:r w:rsidRPr="00145B80">
              <w:rPr>
                <w:color w:val="000000"/>
              </w:rPr>
              <w:t xml:space="preserve">Temperatura punktu mięknienia piasku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B376A" w14:textId="347CA9C9" w:rsidR="00145B80" w:rsidRDefault="00145B80" w:rsidP="00F77FA3">
            <w:pPr>
              <w:jc w:val="center"/>
            </w:pPr>
            <w:r w:rsidRPr="00145B80">
              <w:rPr>
                <w:color w:val="000000"/>
              </w:rPr>
              <w:t>°C</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9D6BE" w14:textId="2A51E65E" w:rsidR="00145B80" w:rsidRDefault="00145B80" w:rsidP="00F77FA3">
            <w:pPr>
              <w:jc w:val="center"/>
              <w:rPr>
                <w:color w:val="000000"/>
              </w:rPr>
            </w:pPr>
            <w:r w:rsidRPr="00145B80">
              <w:rPr>
                <w:color w:val="000000"/>
              </w:rPr>
              <w:t>&gt; 1200</w:t>
            </w:r>
          </w:p>
        </w:tc>
        <w:tc>
          <w:tcPr>
            <w:tcW w:w="4111" w:type="dxa"/>
            <w:tcBorders>
              <w:top w:val="single" w:sz="4" w:space="0" w:color="auto"/>
              <w:left w:val="single" w:sz="4" w:space="0" w:color="auto"/>
              <w:bottom w:val="single" w:sz="4" w:space="0" w:color="auto"/>
              <w:right w:val="single" w:sz="4" w:space="0" w:color="auto"/>
            </w:tcBorders>
          </w:tcPr>
          <w:p w14:paraId="4BC00CD1" w14:textId="77777777" w:rsidR="00145B80" w:rsidRPr="0064530E" w:rsidRDefault="00145B80" w:rsidP="00F77FA3">
            <w:pPr>
              <w:jc w:val="center"/>
              <w:rPr>
                <w:rFonts w:ascii="Calibri" w:eastAsia="Times New Roman" w:hAnsi="Calibri"/>
                <w:color w:val="000000"/>
                <w:sz w:val="16"/>
                <w:szCs w:val="16"/>
              </w:rPr>
            </w:pPr>
          </w:p>
        </w:tc>
      </w:tr>
    </w:tbl>
    <w:p w14:paraId="16496753" w14:textId="77777777" w:rsidR="00145B80" w:rsidRPr="00E37E8E" w:rsidRDefault="00145B80" w:rsidP="00E37E8E">
      <w:pPr>
        <w:pStyle w:val="Akapitzlist"/>
        <w:spacing w:line="300" w:lineRule="auto"/>
        <w:ind w:left="360"/>
        <w:contextualSpacing/>
        <w:jc w:val="both"/>
        <w:rPr>
          <w:rFonts w:ascii="Arial" w:hAnsi="Arial" w:cs="Arial"/>
          <w:b/>
        </w:rPr>
      </w:pPr>
    </w:p>
    <w:p w14:paraId="2B40A9EA" w14:textId="3FCB7B0D" w:rsidR="00697AE1" w:rsidRPr="004E79B4" w:rsidRDefault="00697AE1" w:rsidP="00697AE1">
      <w:pPr>
        <w:spacing w:after="40"/>
        <w:jc w:val="both"/>
        <w:rPr>
          <w:rFonts w:ascii="Franklin Gothic Book" w:hAnsi="Franklin Gothic Book" w:cs="Arial"/>
        </w:rPr>
      </w:pPr>
    </w:p>
    <w:p w14:paraId="14A7BDC9" w14:textId="0C3AA316" w:rsidR="00C26983" w:rsidRPr="00E27A7F" w:rsidRDefault="00C26983" w:rsidP="00C26983">
      <w:pPr>
        <w:pStyle w:val="Akapitzlist"/>
        <w:numPr>
          <w:ilvl w:val="0"/>
          <w:numId w:val="20"/>
        </w:numPr>
        <w:rPr>
          <w:rFonts w:ascii="Arial" w:hAnsi="Arial" w:cs="Arial"/>
          <w:sz w:val="22"/>
          <w:szCs w:val="22"/>
        </w:rPr>
      </w:pPr>
      <w:r w:rsidRPr="00E27A7F">
        <w:rPr>
          <w:rFonts w:ascii="Arial" w:hAnsi="Arial" w:cs="Arial"/>
          <w:sz w:val="22"/>
          <w:szCs w:val="22"/>
        </w:rPr>
        <w:t>Zapewniamy warunki gwarancji zgodne z zapisami określonymi w SWZ część II.</w:t>
      </w:r>
    </w:p>
    <w:p w14:paraId="283B5AD4" w14:textId="77777777" w:rsidR="00B90E3F" w:rsidRPr="00F17E19" w:rsidRDefault="00B90E3F" w:rsidP="00E37E8E">
      <w:pPr>
        <w:pStyle w:val="Akapitzlist"/>
        <w:numPr>
          <w:ilvl w:val="0"/>
          <w:numId w:val="20"/>
        </w:numPr>
        <w:spacing w:line="304" w:lineRule="exact"/>
        <w:contextualSpacing/>
        <w:jc w:val="both"/>
        <w:rPr>
          <w:rFonts w:ascii="Arial" w:hAnsi="Arial" w:cs="Arial"/>
          <w:sz w:val="22"/>
          <w:szCs w:val="22"/>
        </w:rPr>
      </w:pPr>
      <w:r w:rsidRPr="00E27A7F">
        <w:rPr>
          <w:rFonts w:ascii="Arial" w:hAnsi="Arial" w:cs="Arial"/>
          <w:sz w:val="22"/>
          <w:szCs w:val="22"/>
        </w:rPr>
        <w:t>Warunki płatności faktur 30 dni od daty skutecznego dostarczenia faktury. W przypadku, gdy termin płatności przypada</w:t>
      </w:r>
      <w:r w:rsidRPr="00E25AA9">
        <w:rPr>
          <w:rFonts w:ascii="Arial" w:hAnsi="Arial" w:cs="Arial"/>
          <w:sz w:val="22"/>
          <w:szCs w:val="22"/>
        </w:rPr>
        <w:t xml:space="preserve">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E37E8E">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E37E8E">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E37E8E">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60236111"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728E8856"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F75DCAC"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t>
      </w:r>
      <w:r w:rsidRPr="00F1451C">
        <w:rPr>
          <w:rFonts w:ascii="Arial" w:hAnsi="Arial" w:cs="Arial"/>
          <w:sz w:val="22"/>
          <w:szCs w:val="22"/>
        </w:rPr>
        <w:lastRenderedPageBreak/>
        <w:t>wskazanych do realizacji Umowy rozwiązania określone w art. 15X ust. 1 i ust. 3 Ustawy antywirusowej.</w:t>
      </w:r>
    </w:p>
    <w:p w14:paraId="7497004C" w14:textId="5BE51FC5"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5FF35D5E"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562E7D2E"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5F9713A4" w14:textId="77777777" w:rsidR="00B90E3F" w:rsidRPr="00F1451C" w:rsidRDefault="00B90E3F" w:rsidP="00E37E8E">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E37E8E">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2"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0000B5E4" w:rsidR="00B90E3F" w:rsidRPr="00F1451C" w:rsidRDefault="00B90E3F" w:rsidP="00E37E8E">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B03863">
              <w:rPr>
                <w:rFonts w:ascii="Arial" w:hAnsi="Arial" w:cs="Arial"/>
                <w:sz w:val="22"/>
                <w:szCs w:val="22"/>
                <w:lang w:eastAsia="en-US"/>
              </w:rPr>
              <w:t>2</w:t>
            </w:r>
            <w:r w:rsidR="00BF32D6">
              <w:rPr>
                <w:rFonts w:ascii="Arial" w:hAnsi="Arial" w:cs="Arial"/>
                <w:sz w:val="22"/>
                <w:szCs w:val="22"/>
                <w:lang w:eastAsia="en-US"/>
              </w:rPr>
              <w:t>4</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E37E8E">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F1451C" w:rsidRDefault="00B90E3F" w:rsidP="00E37E8E">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E37E8E">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77777777" w:rsidR="00B90E3F" w:rsidRPr="00F1451C" w:rsidRDefault="00B90E3F" w:rsidP="00E37E8E">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E37E8E">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E37E8E">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E37E8E">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E37E8E">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E37E8E">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E37E8E">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E37E8E">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E37E8E">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E37E8E">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F1451C" w:rsidRDefault="00B90E3F" w:rsidP="00E37E8E">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28F2BFCF" w14:textId="77777777" w:rsidR="00B90E3F" w:rsidRPr="00F1451C" w:rsidRDefault="00B90E3F" w:rsidP="00E37E8E">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E37E8E">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364E9FD4" w:rsidR="00B90E3F" w:rsidRPr="00F1451C" w:rsidRDefault="00B90E3F" w:rsidP="005C4C78">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5803E7">
        <w:tc>
          <w:tcPr>
            <w:tcW w:w="1203" w:type="dxa"/>
          </w:tcPr>
          <w:p w14:paraId="5CEBA20E"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p>
        </w:tc>
        <w:tc>
          <w:tcPr>
            <w:tcW w:w="1832" w:type="dxa"/>
          </w:tcPr>
          <w:p w14:paraId="6C208654" w14:textId="48E256C4"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6CE40BF" w14:textId="74C03A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D8FE677" w14:textId="77777777" w:rsidR="00C26983" w:rsidRDefault="00C26983" w:rsidP="00F1451C">
            <w:pPr>
              <w:spacing w:line="304" w:lineRule="exact"/>
              <w:jc w:val="both"/>
              <w:rPr>
                <w:rFonts w:ascii="Arial" w:hAnsi="Arial" w:cs="Arial"/>
                <w:sz w:val="22"/>
                <w:szCs w:val="22"/>
              </w:rPr>
            </w:pPr>
          </w:p>
          <w:p w14:paraId="2F3E2CE1" w14:textId="77777777" w:rsidR="004557EC" w:rsidRPr="00F1451C" w:rsidRDefault="004557EC" w:rsidP="00E25AA9">
            <w:pPr>
              <w:spacing w:line="304" w:lineRule="exact"/>
              <w:jc w:val="both"/>
              <w:rPr>
                <w:rFonts w:ascii="Arial" w:hAnsi="Arial" w:cs="Arial"/>
                <w:sz w:val="22"/>
                <w:szCs w:val="22"/>
              </w:rPr>
            </w:pPr>
          </w:p>
        </w:tc>
      </w:tr>
    </w:tbl>
    <w:p w14:paraId="11EE880C" w14:textId="73BF39D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A47034B" w14:textId="77777777"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 do Części I SWZ</w:t>
      </w:r>
    </w:p>
    <w:p w14:paraId="21561DE7" w14:textId="77777777" w:rsidR="00E01982" w:rsidRPr="00E37E8E"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5E3555" w14:paraId="6785A1C3" w14:textId="77777777" w:rsidTr="00DA5F37">
        <w:trPr>
          <w:trHeight w:val="617"/>
        </w:trPr>
        <w:tc>
          <w:tcPr>
            <w:tcW w:w="9857" w:type="dxa"/>
          </w:tcPr>
          <w:p w14:paraId="7FC5EF98" w14:textId="77777777" w:rsidR="00E01982" w:rsidRPr="00E37E8E" w:rsidRDefault="00E01982" w:rsidP="00DA5F37">
            <w:pPr>
              <w:ind w:left="3762" w:hanging="3620"/>
              <w:jc w:val="center"/>
              <w:rPr>
                <w:b/>
                <w:bCs/>
                <w:color w:val="000000"/>
                <w:sz w:val="22"/>
                <w:szCs w:val="22"/>
              </w:rPr>
            </w:pPr>
            <w:r w:rsidRPr="00E37E8E">
              <w:rPr>
                <w:b/>
                <w:bCs/>
                <w:color w:val="000000"/>
                <w:sz w:val="22"/>
                <w:szCs w:val="22"/>
              </w:rPr>
              <w:t xml:space="preserve">FORMULARZ RZECZOWO-FINANSOWY </w:t>
            </w:r>
          </w:p>
        </w:tc>
      </w:tr>
    </w:tbl>
    <w:p w14:paraId="27CC6FCB" w14:textId="1A5BC0DB" w:rsidR="00E01982" w:rsidRPr="00E37E8E" w:rsidRDefault="00E01982" w:rsidP="00E01982">
      <w:pPr>
        <w:rPr>
          <w:color w:val="000000"/>
          <w:sz w:val="22"/>
          <w:szCs w:val="22"/>
        </w:rPr>
      </w:pPr>
    </w:p>
    <w:p w14:paraId="745596BD" w14:textId="1284B96A" w:rsidR="00F9451D" w:rsidRPr="00E37E8E" w:rsidRDefault="00F9451D" w:rsidP="00E37E8E">
      <w:pPr>
        <w:pStyle w:val="Akapitzlist"/>
        <w:spacing w:after="160" w:line="259" w:lineRule="auto"/>
        <w:ind w:left="720"/>
        <w:contextualSpacing/>
        <w:rPr>
          <w:rStyle w:val="FontStyle290"/>
          <w:rFonts w:ascii="Times New Roman" w:hAnsi="Times New Roman"/>
          <w:sz w:val="22"/>
          <w:szCs w:val="22"/>
        </w:rPr>
      </w:pPr>
    </w:p>
    <w:p w14:paraId="08C9C897" w14:textId="4020FB5C" w:rsidR="00F9451D" w:rsidRPr="00E37E8E" w:rsidRDefault="00F9451D" w:rsidP="00E37E8E">
      <w:pPr>
        <w:pStyle w:val="Akapitzlist"/>
        <w:spacing w:after="160" w:line="259" w:lineRule="auto"/>
        <w:ind w:left="720"/>
        <w:contextualSpacing/>
        <w:rPr>
          <w:rStyle w:val="FontStyle290"/>
          <w:rFonts w:ascii="Times New Roman" w:hAnsi="Times New Roman"/>
          <w:sz w:val="22"/>
          <w:szCs w:val="22"/>
        </w:rPr>
      </w:pPr>
    </w:p>
    <w:p w14:paraId="4AABB289" w14:textId="77777777" w:rsidR="00E01982" w:rsidRPr="00E37E8E" w:rsidRDefault="00E01982" w:rsidP="00E01982">
      <w:pPr>
        <w:spacing w:after="160" w:line="259" w:lineRule="auto"/>
        <w:rPr>
          <w:b/>
          <w:sz w:val="22"/>
          <w:szCs w:val="22"/>
        </w:rPr>
      </w:pPr>
      <w:r w:rsidRPr="00E37E8E">
        <w:rPr>
          <w:b/>
          <w:sz w:val="22"/>
          <w:szCs w:val="22"/>
        </w:rPr>
        <w:br w:type="page"/>
      </w:r>
    </w:p>
    <w:p w14:paraId="1AAA96D9" w14:textId="77777777" w:rsidR="00E01982" w:rsidRDefault="00E01982" w:rsidP="00E01982">
      <w:pPr>
        <w:suppressAutoHyphens/>
        <w:spacing w:after="40"/>
        <w:ind w:left="709" w:hanging="709"/>
        <w:jc w:val="right"/>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E37E8E">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E37E8E">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0156641C"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r w:rsidR="00E556AC">
        <w:rPr>
          <w:sz w:val="22"/>
          <w:szCs w:val="22"/>
        </w:rPr>
        <w:t xml:space="preserve"> </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3"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4"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E0023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46619D0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F1451C" w:rsidRDefault="00B90E3F" w:rsidP="00F1451C">
            <w:pPr>
              <w:pStyle w:val="Style6"/>
              <w:widowControl/>
              <w:spacing w:line="304" w:lineRule="exact"/>
              <w:rPr>
                <w:sz w:val="22"/>
                <w:szCs w:val="22"/>
              </w:rPr>
            </w:pPr>
          </w:p>
        </w:tc>
      </w:tr>
      <w:tr w:rsidR="00B90E3F" w:rsidRPr="00F1451C"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F1451C" w:rsidRDefault="00B90E3F" w:rsidP="00F1451C">
            <w:pPr>
              <w:pStyle w:val="Style6"/>
              <w:widowControl/>
              <w:spacing w:line="304" w:lineRule="exact"/>
              <w:rPr>
                <w:sz w:val="22"/>
                <w:szCs w:val="22"/>
              </w:rPr>
            </w:pPr>
          </w:p>
        </w:tc>
      </w:tr>
    </w:tbl>
    <w:p w14:paraId="78B7BED5" w14:textId="77777777" w:rsidR="00B90E3F" w:rsidRPr="00F1451C" w:rsidRDefault="00B90E3F" w:rsidP="00F1451C">
      <w:pPr>
        <w:spacing w:line="304" w:lineRule="exact"/>
        <w:rPr>
          <w:rFonts w:ascii="Arial" w:hAnsi="Arial" w:cs="Arial"/>
          <w:sz w:val="22"/>
          <w:szCs w:val="22"/>
        </w:rPr>
      </w:pPr>
    </w:p>
    <w:p w14:paraId="3C20FA9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710EAD32"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609C61BF"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w:t>
      </w:r>
      <w:r w:rsidR="00145B80">
        <w:rPr>
          <w:rFonts w:ascii="Arial" w:hAnsi="Arial" w:cs="Arial"/>
          <w:b/>
          <w:i/>
          <w:sz w:val="22"/>
          <w:szCs w:val="22"/>
        </w:rPr>
        <w:t>a)</w:t>
      </w:r>
      <w:r>
        <w:rPr>
          <w:rFonts w:ascii="Arial" w:hAnsi="Arial" w:cs="Arial"/>
          <w:b/>
          <w:i/>
          <w:sz w:val="22"/>
          <w:szCs w:val="22"/>
        </w:rPr>
        <w:t xml:space="preserve">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5B175DA9"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2A70F8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5E33AA89"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7F224061"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600CB7AE"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62EF848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19BBDB41"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56D7068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A37AF8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15560AA4" w14:textId="149E0C7E" w:rsidR="00B90E3F" w:rsidRDefault="00B90E3F" w:rsidP="00F1451C">
      <w:pPr>
        <w:spacing w:line="304" w:lineRule="exact"/>
        <w:rPr>
          <w:rFonts w:ascii="Arial" w:hAnsi="Arial" w:cs="Arial"/>
          <w:sz w:val="22"/>
          <w:szCs w:val="22"/>
        </w:rPr>
      </w:pPr>
    </w:p>
    <w:p w14:paraId="792AEFB6" w14:textId="6A5ECA4E"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w:t>
      </w:r>
      <w:r w:rsidR="00AE0A9D">
        <w:rPr>
          <w:rFonts w:ascii="Arial" w:hAnsi="Arial" w:cs="Arial"/>
          <w:b/>
          <w:i/>
          <w:sz w:val="22"/>
          <w:szCs w:val="22"/>
        </w:rPr>
        <w:t>b</w:t>
      </w:r>
      <w:r>
        <w:rPr>
          <w:rFonts w:ascii="Arial" w:hAnsi="Arial" w:cs="Arial"/>
          <w:b/>
          <w:i/>
          <w:sz w:val="22"/>
          <w:szCs w:val="22"/>
        </w:rPr>
        <w:t>) cz. I SWZ.</w:t>
      </w:r>
    </w:p>
    <w:p w14:paraId="0E51F4D9" w14:textId="77777777" w:rsidR="00DA5F37" w:rsidRPr="00F1451C" w:rsidRDefault="00DA5F37" w:rsidP="00F1451C">
      <w:pPr>
        <w:spacing w:line="304" w:lineRule="exact"/>
        <w:rPr>
          <w:rFonts w:ascii="Arial" w:hAnsi="Arial" w:cs="Arial"/>
          <w:sz w:val="22"/>
          <w:szCs w:val="22"/>
        </w:rPr>
      </w:pPr>
    </w:p>
    <w:p w14:paraId="20E2F05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3D2A63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0ACFEC" w14:textId="77777777" w:rsidTr="005803E7">
        <w:tc>
          <w:tcPr>
            <w:tcW w:w="4720" w:type="dxa"/>
          </w:tcPr>
          <w:p w14:paraId="1E2CFE4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F231C8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8692318" w14:textId="77777777" w:rsidTr="005803E7">
        <w:tc>
          <w:tcPr>
            <w:tcW w:w="4720" w:type="dxa"/>
          </w:tcPr>
          <w:p w14:paraId="56D758E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79F99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474389F" w14:textId="77777777" w:rsidR="00B90E3F" w:rsidRPr="00F1451C" w:rsidRDefault="00B90E3F" w:rsidP="00F1451C">
      <w:pPr>
        <w:spacing w:line="304" w:lineRule="exact"/>
        <w:jc w:val="both"/>
        <w:rPr>
          <w:rFonts w:ascii="Arial" w:hAnsi="Arial" w:cs="Arial"/>
          <w:b/>
          <w:sz w:val="22"/>
          <w:szCs w:val="22"/>
        </w:rPr>
      </w:pPr>
    </w:p>
    <w:p w14:paraId="79ACEA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79B1E52C" w14:textId="77777777" w:rsidR="00B90E3F" w:rsidRPr="00F1451C" w:rsidRDefault="00B90E3F" w:rsidP="00F1451C">
      <w:pPr>
        <w:spacing w:line="304" w:lineRule="exact"/>
        <w:jc w:val="center"/>
        <w:rPr>
          <w:rFonts w:ascii="Arial" w:hAnsi="Arial" w:cs="Arial"/>
          <w:b/>
          <w:sz w:val="22"/>
          <w:szCs w:val="22"/>
        </w:rPr>
      </w:pPr>
    </w:p>
    <w:p w14:paraId="38B1BC4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15919E6E"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3EA77B9F" w14:textId="77777777" w:rsidTr="005803E7">
        <w:tc>
          <w:tcPr>
            <w:tcW w:w="9639" w:type="dxa"/>
            <w:shd w:val="clear" w:color="auto" w:fill="F2F2F2" w:themeFill="background1" w:themeFillShade="F2"/>
          </w:tcPr>
          <w:p w14:paraId="0E77AE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2064308E" w14:textId="122278E9"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8D037F">
              <w:rPr>
                <w:rFonts w:ascii="Arial" w:hAnsi="Arial" w:cs="Arial"/>
                <w:color w:val="000000"/>
                <w:sz w:val="22"/>
                <w:szCs w:val="22"/>
              </w:rPr>
              <w:t>zamówienia</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6219524"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3A3E59E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50BD64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32280FBA"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45F0134F" w14:textId="760F4D44"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Podstawa dysponowania</w:t>
            </w:r>
            <w:r w:rsidR="004D220E">
              <w:rPr>
                <w:rStyle w:val="FontStyle289"/>
                <w:sz w:val="22"/>
                <w:szCs w:val="22"/>
              </w:rPr>
              <w:t xml:space="preserve"> oraz poddany anonimizacji dokument potwierdzający podstawę dysponowania</w:t>
            </w:r>
            <w:r w:rsidRPr="00F1451C">
              <w:rPr>
                <w:rStyle w:val="FontStyle289"/>
                <w:sz w:val="22"/>
                <w:szCs w:val="22"/>
              </w:rPr>
              <w:t xml:space="preserve">  </w:t>
            </w:r>
          </w:p>
        </w:tc>
      </w:tr>
      <w:tr w:rsidR="00B90E3F" w:rsidRPr="00F1451C" w14:paraId="4108A4A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1635E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C3E2DB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86CFAE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7E1806D" w14:textId="77777777" w:rsidR="00B90E3F" w:rsidRPr="00F1451C" w:rsidRDefault="00B90E3F" w:rsidP="00F1451C">
            <w:pPr>
              <w:pStyle w:val="Style6"/>
              <w:widowControl/>
              <w:spacing w:line="304" w:lineRule="exact"/>
              <w:rPr>
                <w:sz w:val="22"/>
                <w:szCs w:val="22"/>
              </w:rPr>
            </w:pPr>
          </w:p>
        </w:tc>
      </w:tr>
      <w:tr w:rsidR="00B90E3F" w:rsidRPr="00F1451C" w14:paraId="67D6FD2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3A13FF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C206B8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2CB0B96"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2887401" w14:textId="77777777" w:rsidR="00B90E3F" w:rsidRPr="00F1451C" w:rsidRDefault="00B90E3F" w:rsidP="00F1451C">
            <w:pPr>
              <w:pStyle w:val="Style6"/>
              <w:widowControl/>
              <w:spacing w:line="304" w:lineRule="exact"/>
              <w:rPr>
                <w:sz w:val="22"/>
                <w:szCs w:val="22"/>
              </w:rPr>
            </w:pPr>
          </w:p>
        </w:tc>
      </w:tr>
      <w:tr w:rsidR="00B90E3F" w:rsidRPr="00F1451C" w14:paraId="75587EE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DBB13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CF8DCA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23656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B379E7" w14:textId="77777777" w:rsidR="00B90E3F" w:rsidRPr="00F1451C" w:rsidRDefault="00B90E3F" w:rsidP="00F1451C">
            <w:pPr>
              <w:pStyle w:val="Style6"/>
              <w:widowControl/>
              <w:spacing w:line="304" w:lineRule="exact"/>
              <w:rPr>
                <w:sz w:val="22"/>
                <w:szCs w:val="22"/>
              </w:rPr>
            </w:pPr>
          </w:p>
        </w:tc>
      </w:tr>
      <w:tr w:rsidR="00B90E3F" w:rsidRPr="00F1451C" w14:paraId="04D2B23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08D7D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14DBD1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E5C98C3"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15D56AB" w14:textId="77777777" w:rsidR="00B90E3F" w:rsidRPr="00F1451C" w:rsidRDefault="00B90E3F" w:rsidP="00F1451C">
            <w:pPr>
              <w:pStyle w:val="Style6"/>
              <w:widowControl/>
              <w:spacing w:line="304" w:lineRule="exact"/>
              <w:rPr>
                <w:sz w:val="22"/>
                <w:szCs w:val="22"/>
              </w:rPr>
            </w:pPr>
          </w:p>
        </w:tc>
      </w:tr>
    </w:tbl>
    <w:p w14:paraId="220AD400" w14:textId="77777777" w:rsidR="00B90E3F" w:rsidRPr="00F1451C" w:rsidRDefault="00B90E3F" w:rsidP="00F1451C">
      <w:pPr>
        <w:spacing w:line="304" w:lineRule="exact"/>
        <w:rPr>
          <w:rFonts w:ascii="Arial" w:hAnsi="Arial" w:cs="Arial"/>
          <w:sz w:val="22"/>
          <w:szCs w:val="22"/>
        </w:rPr>
      </w:pPr>
    </w:p>
    <w:p w14:paraId="1473C172" w14:textId="712C70FB" w:rsidR="00B90E3F" w:rsidRPr="00F1451C" w:rsidRDefault="00696773" w:rsidP="00F1451C">
      <w:pPr>
        <w:spacing w:line="304" w:lineRule="exact"/>
        <w:rPr>
          <w:rFonts w:ascii="Arial" w:hAnsi="Arial" w:cs="Arial"/>
          <w:sz w:val="22"/>
          <w:szCs w:val="22"/>
        </w:rPr>
      </w:pPr>
      <w:r>
        <w:rPr>
          <w:rFonts w:ascii="Arial" w:hAnsi="Arial" w:cs="Arial"/>
          <w:sz w:val="22"/>
          <w:szCs w:val="22"/>
        </w:rPr>
        <w:t>D</w:t>
      </w:r>
      <w:r w:rsidRPr="00696773">
        <w:rPr>
          <w:rFonts w:ascii="Arial" w:hAnsi="Arial" w:cs="Arial"/>
          <w:sz w:val="22"/>
          <w:szCs w:val="22"/>
        </w:rPr>
        <w:t>o wykazu należy dołączyć kopie dokumentów, certyfikatów kompetencji, o których mowa w rozdziale VII pkt 2.4) lit b) SWZ część I.</w:t>
      </w:r>
      <w:r w:rsidR="00B90E3F" w:rsidRPr="00F1451C">
        <w:rPr>
          <w:rFonts w:ascii="Arial" w:hAnsi="Arial" w:cs="Arial"/>
          <w:sz w:val="22"/>
          <w:szCs w:val="22"/>
        </w:rPr>
        <w:br w:type="page"/>
      </w:r>
    </w:p>
    <w:p w14:paraId="37D0E3CB" w14:textId="77777777" w:rsidR="00B90E3F" w:rsidRPr="00F1451C" w:rsidRDefault="00B90E3F" w:rsidP="00F1451C">
      <w:pPr>
        <w:pStyle w:val="Nagwek2"/>
        <w:spacing w:before="0" w:after="0" w:line="304" w:lineRule="exact"/>
        <w:jc w:val="both"/>
        <w:rPr>
          <w:sz w:val="22"/>
          <w:szCs w:val="22"/>
        </w:rPr>
        <w:sectPr w:rsidR="00B90E3F" w:rsidRPr="00F1451C" w:rsidSect="00D138FB">
          <w:headerReference w:type="default" r:id="rId15"/>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4CF94B89" w14:textId="77777777" w:rsidR="00DA5F37" w:rsidRDefault="00DA5F37" w:rsidP="00DA5F37">
      <w:pPr>
        <w:spacing w:line="304" w:lineRule="exact"/>
        <w:rPr>
          <w:rFonts w:ascii="Arial" w:hAnsi="Arial" w:cs="Arial"/>
          <w:b/>
          <w:i/>
          <w:sz w:val="22"/>
          <w:szCs w:val="22"/>
        </w:rPr>
      </w:pPr>
    </w:p>
    <w:p w14:paraId="07592287" w14:textId="5183FE15"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w:t>
      </w:r>
      <w:r w:rsidR="00AE0A9D">
        <w:rPr>
          <w:rFonts w:ascii="Arial" w:hAnsi="Arial" w:cs="Arial"/>
          <w:b/>
          <w:i/>
          <w:sz w:val="22"/>
          <w:szCs w:val="22"/>
        </w:rPr>
        <w:t>c</w:t>
      </w:r>
      <w:r>
        <w:rPr>
          <w:rFonts w:ascii="Arial" w:hAnsi="Arial" w:cs="Arial"/>
          <w:b/>
          <w:i/>
          <w:sz w:val="22"/>
          <w:szCs w:val="22"/>
        </w:rPr>
        <w:t>) cz. I SWZ.</w:t>
      </w:r>
    </w:p>
    <w:p w14:paraId="4BFACBF3" w14:textId="0343EF3E" w:rsidR="00B90E3F" w:rsidRDefault="00B90E3F" w:rsidP="00F1451C">
      <w:pPr>
        <w:spacing w:line="304" w:lineRule="exact"/>
        <w:rPr>
          <w:rFonts w:ascii="Arial" w:hAnsi="Arial" w:cs="Arial"/>
          <w:sz w:val="22"/>
          <w:szCs w:val="22"/>
        </w:rPr>
      </w:pPr>
    </w:p>
    <w:p w14:paraId="531B113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676DBD7E" w14:textId="1E6449A3" w:rsidR="00B90E3F" w:rsidRPr="00F1451C" w:rsidRDefault="00B90E3F" w:rsidP="00E37E8E">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869C44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2CFD4A8" w14:textId="77777777" w:rsidR="00981668" w:rsidRPr="00F1451C" w:rsidRDefault="00981668" w:rsidP="00981668">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981668" w:rsidRPr="00F1451C" w14:paraId="2FC46577" w14:textId="77777777" w:rsidTr="0004377F">
        <w:trPr>
          <w:trHeight w:val="382"/>
        </w:trPr>
        <w:tc>
          <w:tcPr>
            <w:tcW w:w="8636" w:type="dxa"/>
            <w:shd w:val="clear" w:color="auto" w:fill="F2F2F2"/>
          </w:tcPr>
          <w:p w14:paraId="3A1E197B" w14:textId="77777777" w:rsidR="00981668" w:rsidRPr="00F1451C" w:rsidRDefault="00981668" w:rsidP="0004377F">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1C7561A5" w14:textId="77777777" w:rsidR="00981668" w:rsidRPr="00F1451C" w:rsidRDefault="00981668" w:rsidP="00981668">
      <w:pPr>
        <w:tabs>
          <w:tab w:val="left" w:pos="3402"/>
        </w:tabs>
        <w:spacing w:line="304" w:lineRule="exact"/>
        <w:jc w:val="both"/>
        <w:rPr>
          <w:rFonts w:ascii="Arial" w:hAnsi="Arial" w:cs="Arial"/>
          <w:b/>
          <w:sz w:val="22"/>
          <w:szCs w:val="22"/>
          <w:u w:val="single"/>
        </w:rPr>
      </w:pPr>
    </w:p>
    <w:p w14:paraId="5E2FC17E" w14:textId="77777777" w:rsidR="00981668" w:rsidRDefault="00981668" w:rsidP="00981668">
      <w:pPr>
        <w:tabs>
          <w:tab w:val="left" w:pos="3402"/>
        </w:tabs>
        <w:spacing w:line="304" w:lineRule="exact"/>
        <w:jc w:val="both"/>
        <w:rPr>
          <w:rFonts w:ascii="Arial" w:hAnsi="Arial" w:cs="Arial"/>
          <w:b/>
          <w:sz w:val="22"/>
          <w:szCs w:val="22"/>
          <w:u w:val="single"/>
        </w:rPr>
      </w:pPr>
    </w:p>
    <w:p w14:paraId="691EF4B5" w14:textId="77777777" w:rsidR="00981668" w:rsidRPr="003D6728" w:rsidRDefault="00981668" w:rsidP="00981668">
      <w:pPr>
        <w:tabs>
          <w:tab w:val="left" w:pos="3402"/>
        </w:tabs>
        <w:spacing w:line="304" w:lineRule="exact"/>
        <w:jc w:val="both"/>
        <w:rPr>
          <w:rFonts w:cs="Calibri"/>
          <w:b/>
          <w:u w:val="single"/>
        </w:rPr>
      </w:pPr>
      <w:r w:rsidRPr="003D6728">
        <w:rPr>
          <w:rFonts w:cs="Calibri"/>
          <w:b/>
          <w:u w:val="single"/>
        </w:rPr>
        <w:t>I. Warunki</w:t>
      </w:r>
    </w:p>
    <w:p w14:paraId="639EC035"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5C40A62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7329AB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B65CD40"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7B7FCC44" w14:textId="380A2CD3" w:rsidR="00981668" w:rsidRDefault="00981668" w:rsidP="00981668">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sidR="00AC20A3">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70CC397F"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65C6B372" w14:textId="77777777" w:rsidR="00981668" w:rsidRPr="003D6728" w:rsidRDefault="00981668" w:rsidP="00981668">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2DF156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345B77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749CF56C" w14:textId="77777777" w:rsidR="00981668" w:rsidRPr="008F5648" w:rsidRDefault="00981668" w:rsidP="00981668">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4802738" w14:textId="77777777" w:rsidR="00981668" w:rsidRPr="001B54F6" w:rsidRDefault="00981668" w:rsidP="00981668">
      <w:pPr>
        <w:tabs>
          <w:tab w:val="left" w:pos="3402"/>
        </w:tabs>
        <w:spacing w:line="304" w:lineRule="exact"/>
        <w:jc w:val="both"/>
        <w:rPr>
          <w:rFonts w:cs="Calibri"/>
          <w:highlight w:val="green"/>
        </w:rPr>
      </w:pPr>
    </w:p>
    <w:p w14:paraId="036D7A45" w14:textId="77777777" w:rsidR="00981668" w:rsidRPr="008F5648" w:rsidRDefault="00981668" w:rsidP="00981668">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19F8644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692B24D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37316FC0"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E98E73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4AEA702F"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1EDEA1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DDB117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83A10AC"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0" w:history="1">
        <w:r w:rsidRPr="008F5648">
          <w:rPr>
            <w:rFonts w:cs="Calibri"/>
            <w:color w:val="0000FF"/>
          </w:rPr>
          <w:t>daniel.kabata@enea.pl</w:t>
        </w:r>
      </w:hyperlink>
      <w:r w:rsidRPr="008F5648">
        <w:rPr>
          <w:rFonts w:cs="Calibri"/>
        </w:rPr>
        <w:t xml:space="preserve"> oraz </w:t>
      </w:r>
      <w:hyperlink r:id="rId21"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69E556D" w14:textId="77777777" w:rsidR="00981668" w:rsidRPr="001B54F6" w:rsidRDefault="00981668" w:rsidP="00981668">
      <w:pPr>
        <w:tabs>
          <w:tab w:val="left" w:pos="3402"/>
        </w:tabs>
        <w:spacing w:line="304" w:lineRule="exact"/>
        <w:ind w:left="284" w:hanging="284"/>
        <w:jc w:val="both"/>
        <w:rPr>
          <w:rFonts w:cs="Calibri"/>
          <w:b/>
          <w:highlight w:val="green"/>
        </w:rPr>
      </w:pPr>
    </w:p>
    <w:p w14:paraId="23400041" w14:textId="77777777" w:rsidR="00981668" w:rsidRPr="007E2C43" w:rsidRDefault="00981668" w:rsidP="00981668">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6956864B"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76ACC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173161F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C8912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1194F8E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1B1D81D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60A2F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FC1B68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58454A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60B13F7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0ADBE70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2"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313A157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3"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32A0"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1E0E70A"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C0C25FB"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9269004" w14:textId="5672FDAD" w:rsidR="00C26983" w:rsidRDefault="00C26983" w:rsidP="00981668">
      <w:pPr>
        <w:pStyle w:val="Nagwek2"/>
        <w:spacing w:before="0" w:after="0" w:line="304" w:lineRule="exact"/>
        <w:jc w:val="both"/>
        <w:rPr>
          <w:b w:val="0"/>
          <w:sz w:val="22"/>
          <w:szCs w:val="22"/>
          <w:u w:val="single"/>
        </w:rPr>
      </w:pPr>
    </w:p>
    <w:p w14:paraId="147AB4B6" w14:textId="77777777" w:rsidR="00C26983" w:rsidRDefault="00C26983">
      <w:pPr>
        <w:rPr>
          <w:rFonts w:ascii="Arial" w:hAnsi="Arial" w:cs="Arial"/>
          <w:bCs/>
          <w:i/>
          <w:iCs/>
          <w:sz w:val="22"/>
          <w:szCs w:val="22"/>
          <w:u w:val="single"/>
        </w:rPr>
      </w:pPr>
      <w:r>
        <w:rPr>
          <w:b/>
          <w:sz w:val="22"/>
          <w:szCs w:val="22"/>
          <w:u w:val="single"/>
        </w:rPr>
        <w:br w:type="page"/>
      </w:r>
    </w:p>
    <w:p w14:paraId="67057524" w14:textId="77777777" w:rsidR="007621F0" w:rsidRDefault="007621F0" w:rsidP="00C26983">
      <w:pPr>
        <w:pStyle w:val="Nagwek2"/>
        <w:spacing w:before="0" w:after="0" w:line="304" w:lineRule="exact"/>
        <w:jc w:val="both"/>
        <w:rPr>
          <w:sz w:val="22"/>
          <w:szCs w:val="22"/>
        </w:rPr>
        <w:sectPr w:rsidR="007621F0"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FDFA93" w14:textId="6B48E852" w:rsidR="00C26983" w:rsidRPr="00F1451C" w:rsidRDefault="00C26983" w:rsidP="00C26983">
      <w:pPr>
        <w:pStyle w:val="Nagwek2"/>
        <w:spacing w:before="0" w:after="0" w:line="304" w:lineRule="exact"/>
        <w:jc w:val="both"/>
        <w:rPr>
          <w:sz w:val="22"/>
          <w:szCs w:val="22"/>
        </w:rPr>
      </w:pPr>
      <w:r>
        <w:rPr>
          <w:sz w:val="22"/>
          <w:szCs w:val="22"/>
        </w:rPr>
        <w:lastRenderedPageBreak/>
        <w:t>Załącznik nr 19</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p>
    <w:p w14:paraId="2182CF1E" w14:textId="77777777" w:rsidR="00C26983" w:rsidRDefault="00C26983" w:rsidP="00C26983">
      <w:pPr>
        <w:spacing w:line="304" w:lineRule="exact"/>
        <w:rPr>
          <w:rFonts w:ascii="Arial" w:hAnsi="Arial" w:cs="Arial"/>
          <w:b/>
          <w:i/>
          <w:sz w:val="22"/>
          <w:szCs w:val="22"/>
        </w:rPr>
      </w:pPr>
    </w:p>
    <w:p w14:paraId="32507316" w14:textId="1E3A0583" w:rsidR="00C26983" w:rsidRDefault="00C26983" w:rsidP="00C26983">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tbl>
      <w:tblPr>
        <w:tblW w:w="0" w:type="auto"/>
        <w:tblLook w:val="04A0" w:firstRow="1" w:lastRow="0" w:firstColumn="1" w:lastColumn="0" w:noHBand="0" w:noVBand="1"/>
      </w:tblPr>
      <w:tblGrid>
        <w:gridCol w:w="4720"/>
        <w:gridCol w:w="4568"/>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4FB74D1C" w:rsidR="00C26983" w:rsidRDefault="00C26983" w:rsidP="00C26983">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00DE5097">
        <w:rPr>
          <w:rFonts w:ascii="Arial" w:hAnsi="Arial" w:cs="Arial"/>
          <w:sz w:val="22"/>
          <w:szCs w:val="22"/>
        </w:rPr>
        <w:t>dołączamy niżej wymienione</w:t>
      </w:r>
      <w:r w:rsidRPr="00F1451C">
        <w:rPr>
          <w:rFonts w:ascii="Arial" w:hAnsi="Arial" w:cs="Arial"/>
          <w:sz w:val="22"/>
          <w:szCs w:val="22"/>
        </w:rPr>
        <w:t xml:space="preserve"> </w:t>
      </w:r>
      <w:r w:rsidR="00B03863">
        <w:rPr>
          <w:rFonts w:ascii="Arial" w:hAnsi="Arial" w:cs="Arial"/>
          <w:sz w:val="22"/>
          <w:szCs w:val="22"/>
        </w:rPr>
        <w:t>p</w:t>
      </w:r>
      <w:r w:rsidR="00B03863" w:rsidRPr="00B03863">
        <w:rPr>
          <w:rFonts w:ascii="Arial" w:hAnsi="Arial" w:cs="Arial"/>
          <w:sz w:val="22"/>
          <w:szCs w:val="22"/>
        </w:rPr>
        <w:t>rzedmiotowe środki dowodowe</w:t>
      </w:r>
      <w:r w:rsidR="00C0219E">
        <w:rPr>
          <w:rFonts w:ascii="Arial" w:hAnsi="Arial" w:cs="Arial"/>
          <w:sz w:val="22"/>
          <w:szCs w:val="22"/>
        </w:rPr>
        <w:t xml:space="preserve"> w rozumieniu art. 105 </w:t>
      </w:r>
      <w:r w:rsidR="00C0219E" w:rsidRPr="00C0219E">
        <w:rPr>
          <w:rFonts w:ascii="Arial" w:hAnsi="Arial" w:cs="Arial"/>
          <w:sz w:val="22"/>
          <w:szCs w:val="22"/>
        </w:rPr>
        <w:t>ustawy z 11.09.2019 r. - Prawo zamówień publicznych (Dz. U. z 2019 r. poz. 2019 ze zmianami)</w:t>
      </w:r>
      <w:r w:rsidR="004A4777">
        <w:rPr>
          <w:rFonts w:ascii="Arial" w:hAnsi="Arial" w:cs="Arial"/>
          <w:sz w:val="22"/>
          <w:szCs w:val="22"/>
        </w:rPr>
        <w:t xml:space="preserve"> (</w:t>
      </w:r>
      <w:r w:rsidR="004A4777" w:rsidRPr="00E37E8E">
        <w:rPr>
          <w:rFonts w:ascii="Arial" w:hAnsi="Arial" w:cs="Arial"/>
          <w:b/>
          <w:sz w:val="22"/>
          <w:szCs w:val="22"/>
        </w:rPr>
        <w:t>„p.z.p.”</w:t>
      </w:r>
      <w:r w:rsidR="004A4777">
        <w:rPr>
          <w:rFonts w:ascii="Arial" w:hAnsi="Arial" w:cs="Arial"/>
          <w:sz w:val="22"/>
          <w:szCs w:val="22"/>
        </w:rPr>
        <w:t>)</w:t>
      </w:r>
      <w:r w:rsidR="00B03863">
        <w:rPr>
          <w:rFonts w:ascii="Arial" w:hAnsi="Arial" w:cs="Arial"/>
          <w:sz w:val="22"/>
          <w:szCs w:val="22"/>
        </w:rPr>
        <w:t xml:space="preserve">, </w:t>
      </w:r>
      <w:r w:rsidR="00E556AC" w:rsidRPr="00E556AC">
        <w:rPr>
          <w:rFonts w:ascii="Arial" w:hAnsi="Arial" w:cs="Arial"/>
          <w:sz w:val="22"/>
          <w:szCs w:val="22"/>
        </w:rPr>
        <w:t xml:space="preserve">w celu potwierdzenia zgodności dostaw </w:t>
      </w:r>
      <w:r w:rsidR="00C0219E">
        <w:rPr>
          <w:rFonts w:ascii="Arial" w:hAnsi="Arial" w:cs="Arial"/>
          <w:sz w:val="22"/>
          <w:szCs w:val="22"/>
        </w:rPr>
        <w:t xml:space="preserve">z wymaganymi cechami, określonymi </w:t>
      </w:r>
      <w:r w:rsidR="00B03863">
        <w:rPr>
          <w:rFonts w:ascii="Arial" w:hAnsi="Arial" w:cs="Arial"/>
          <w:sz w:val="22"/>
          <w:szCs w:val="22"/>
        </w:rPr>
        <w:t xml:space="preserve">w </w:t>
      </w:r>
      <w:r w:rsidR="00FE72BD">
        <w:rPr>
          <w:rFonts w:ascii="Arial" w:hAnsi="Arial" w:cs="Arial"/>
          <w:sz w:val="22"/>
          <w:szCs w:val="22"/>
        </w:rPr>
        <w:t xml:space="preserve">Załączniku nr 1 do </w:t>
      </w:r>
      <w:r w:rsidR="00B03863">
        <w:rPr>
          <w:rFonts w:ascii="Arial" w:hAnsi="Arial" w:cs="Arial"/>
          <w:sz w:val="22"/>
          <w:szCs w:val="22"/>
        </w:rPr>
        <w:t>SWZ cz. II</w:t>
      </w:r>
      <w:r w:rsidR="00C0219E">
        <w:rPr>
          <w:rFonts w:ascii="Arial" w:hAnsi="Arial" w:cs="Arial"/>
          <w:sz w:val="22"/>
          <w:szCs w:val="22"/>
        </w:rPr>
        <w:t>:</w:t>
      </w:r>
    </w:p>
    <w:p w14:paraId="26BB24BC" w14:textId="77777777" w:rsidR="00DE5097" w:rsidRDefault="00DE5097" w:rsidP="00C26983">
      <w:pPr>
        <w:spacing w:line="304" w:lineRule="exact"/>
        <w:jc w:val="both"/>
        <w:rPr>
          <w:rFonts w:ascii="Arial" w:hAnsi="Arial" w:cs="Arial"/>
          <w:sz w:val="22"/>
          <w:szCs w:val="22"/>
        </w:rPr>
      </w:pPr>
    </w:p>
    <w:tbl>
      <w:tblPr>
        <w:tblW w:w="13859" w:type="dxa"/>
        <w:tblInd w:w="-8" w:type="dxa"/>
        <w:tblLayout w:type="fixed"/>
        <w:tblCellMar>
          <w:left w:w="40" w:type="dxa"/>
          <w:right w:w="40" w:type="dxa"/>
        </w:tblCellMar>
        <w:tblLook w:val="0000" w:firstRow="0" w:lastRow="0" w:firstColumn="0" w:lastColumn="0" w:noHBand="0" w:noVBand="0"/>
      </w:tblPr>
      <w:tblGrid>
        <w:gridCol w:w="3969"/>
        <w:gridCol w:w="3767"/>
        <w:gridCol w:w="2739"/>
        <w:gridCol w:w="3384"/>
      </w:tblGrid>
      <w:tr w:rsidR="005C4C78" w:rsidRPr="00F1451C" w14:paraId="1BED13DE" w14:textId="07C88B97" w:rsidTr="00EE4338">
        <w:trPr>
          <w:trHeight w:val="899"/>
        </w:trPr>
        <w:tc>
          <w:tcPr>
            <w:tcW w:w="3969" w:type="dxa"/>
            <w:tcBorders>
              <w:top w:val="single" w:sz="6" w:space="0" w:color="auto"/>
              <w:left w:val="single" w:sz="6" w:space="0" w:color="auto"/>
              <w:bottom w:val="single" w:sz="6" w:space="0" w:color="auto"/>
              <w:right w:val="single" w:sz="6" w:space="0" w:color="auto"/>
            </w:tcBorders>
          </w:tcPr>
          <w:p w14:paraId="66719455" w14:textId="51A77010" w:rsidR="005C4C78" w:rsidRDefault="005C4C78">
            <w:pPr>
              <w:pStyle w:val="Style5"/>
              <w:widowControl/>
              <w:spacing w:line="304" w:lineRule="exact"/>
              <w:jc w:val="left"/>
              <w:rPr>
                <w:rStyle w:val="FontStyle289"/>
                <w:bCs/>
                <w:sz w:val="22"/>
                <w:szCs w:val="22"/>
              </w:rPr>
            </w:pPr>
            <w:r>
              <w:rPr>
                <w:rStyle w:val="FontStyle289"/>
                <w:bCs/>
                <w:sz w:val="22"/>
                <w:szCs w:val="22"/>
              </w:rPr>
              <w:t>Wymagany parametr</w:t>
            </w:r>
            <w:r w:rsidR="00FE72BD">
              <w:rPr>
                <w:rStyle w:val="FontStyle289"/>
                <w:bCs/>
                <w:sz w:val="22"/>
                <w:szCs w:val="22"/>
              </w:rPr>
              <w:t xml:space="preserve"> (zgodnie z treścią Załącznika nr 1 do SWZ cz. II)</w:t>
            </w:r>
          </w:p>
        </w:tc>
        <w:tc>
          <w:tcPr>
            <w:tcW w:w="3767" w:type="dxa"/>
            <w:tcBorders>
              <w:top w:val="single" w:sz="6" w:space="0" w:color="auto"/>
              <w:left w:val="single" w:sz="6" w:space="0" w:color="auto"/>
              <w:bottom w:val="single" w:sz="6" w:space="0" w:color="auto"/>
              <w:right w:val="single" w:sz="6" w:space="0" w:color="auto"/>
            </w:tcBorders>
          </w:tcPr>
          <w:p w14:paraId="161D40E2" w14:textId="15861CB8" w:rsidR="005C4C78" w:rsidRPr="00F1451C" w:rsidRDefault="005C4C78">
            <w:pPr>
              <w:pStyle w:val="Style5"/>
              <w:widowControl/>
              <w:spacing w:line="304" w:lineRule="exact"/>
              <w:jc w:val="left"/>
              <w:rPr>
                <w:rStyle w:val="FontStyle289"/>
                <w:bCs/>
                <w:sz w:val="22"/>
                <w:szCs w:val="22"/>
              </w:rPr>
            </w:pPr>
            <w:r>
              <w:rPr>
                <w:rStyle w:val="FontStyle289"/>
                <w:bCs/>
                <w:sz w:val="22"/>
                <w:szCs w:val="22"/>
              </w:rPr>
              <w:t xml:space="preserve">Rodzaj </w:t>
            </w:r>
            <w:r w:rsidRPr="00C0219E">
              <w:rPr>
                <w:rStyle w:val="FontStyle289"/>
                <w:bCs/>
                <w:sz w:val="22"/>
                <w:szCs w:val="22"/>
              </w:rPr>
              <w:t>przedmiotowe</w:t>
            </w:r>
            <w:r>
              <w:rPr>
                <w:rStyle w:val="FontStyle289"/>
                <w:bCs/>
                <w:sz w:val="22"/>
                <w:szCs w:val="22"/>
              </w:rPr>
              <w:t>go środka</w:t>
            </w:r>
            <w:r w:rsidRPr="00C0219E">
              <w:rPr>
                <w:rStyle w:val="FontStyle289"/>
                <w:bCs/>
                <w:sz w:val="22"/>
                <w:szCs w:val="22"/>
              </w:rPr>
              <w:t xml:space="preserve"> dowodowe</w:t>
            </w:r>
            <w:r>
              <w:rPr>
                <w:rStyle w:val="FontStyle289"/>
                <w:bCs/>
                <w:sz w:val="22"/>
                <w:szCs w:val="22"/>
              </w:rPr>
              <w:t>go (w rozumieniu art. 105 ust. 1 - 3 p.z.p.) – tj. certyfikaty/sprawozdania z badań wydane przez jednostkę oceniającą zgodność</w:t>
            </w:r>
          </w:p>
        </w:tc>
        <w:tc>
          <w:tcPr>
            <w:tcW w:w="2739" w:type="dxa"/>
            <w:tcBorders>
              <w:top w:val="single" w:sz="6" w:space="0" w:color="auto"/>
              <w:left w:val="single" w:sz="6" w:space="0" w:color="auto"/>
              <w:bottom w:val="single" w:sz="6" w:space="0" w:color="auto"/>
              <w:right w:val="single" w:sz="6" w:space="0" w:color="auto"/>
            </w:tcBorders>
          </w:tcPr>
          <w:p w14:paraId="7B4EDFCF" w14:textId="14B3CBF1" w:rsidR="005C4C78" w:rsidRPr="00F1451C" w:rsidRDefault="005C4C78">
            <w:pPr>
              <w:pStyle w:val="Style5"/>
              <w:widowControl/>
              <w:spacing w:line="304" w:lineRule="exact"/>
              <w:jc w:val="left"/>
              <w:rPr>
                <w:rStyle w:val="FontStyle289"/>
                <w:bCs/>
                <w:sz w:val="22"/>
                <w:szCs w:val="22"/>
              </w:rPr>
            </w:pPr>
            <w:r>
              <w:rPr>
                <w:rStyle w:val="FontStyle289"/>
                <w:bCs/>
                <w:sz w:val="22"/>
                <w:szCs w:val="22"/>
              </w:rPr>
              <w:t xml:space="preserve">Przyczyny braku </w:t>
            </w:r>
            <w:r w:rsidRPr="00C0219E">
              <w:rPr>
                <w:rStyle w:val="FontStyle289"/>
                <w:bCs/>
                <w:sz w:val="22"/>
                <w:szCs w:val="22"/>
              </w:rPr>
              <w:t>dostępu do certyfikatów lub sprawozdań z badań</w:t>
            </w:r>
            <w:r w:rsidRPr="00F1451C">
              <w:rPr>
                <w:rStyle w:val="FontStyle289"/>
                <w:bCs/>
                <w:sz w:val="22"/>
                <w:szCs w:val="22"/>
              </w:rPr>
              <w:t xml:space="preserve"> </w:t>
            </w:r>
            <w:r>
              <w:rPr>
                <w:rStyle w:val="FontStyle289"/>
                <w:bCs/>
                <w:sz w:val="22"/>
                <w:szCs w:val="22"/>
              </w:rPr>
              <w:t>(w rozumieniu art. 105 ust. 4 p.z.p.)</w:t>
            </w:r>
          </w:p>
        </w:tc>
        <w:tc>
          <w:tcPr>
            <w:tcW w:w="3384" w:type="dxa"/>
            <w:tcBorders>
              <w:top w:val="single" w:sz="6" w:space="0" w:color="auto"/>
              <w:left w:val="single" w:sz="6" w:space="0" w:color="auto"/>
              <w:bottom w:val="single" w:sz="6" w:space="0" w:color="auto"/>
              <w:right w:val="single" w:sz="6" w:space="0" w:color="auto"/>
            </w:tcBorders>
          </w:tcPr>
          <w:p w14:paraId="339FDFFF" w14:textId="292D05A3" w:rsidR="005C4C78" w:rsidRDefault="005C4C78">
            <w:pPr>
              <w:pStyle w:val="Style5"/>
              <w:widowControl/>
              <w:spacing w:line="304" w:lineRule="exact"/>
              <w:jc w:val="left"/>
              <w:rPr>
                <w:rStyle w:val="FontStyle289"/>
                <w:bCs/>
                <w:sz w:val="22"/>
                <w:szCs w:val="22"/>
              </w:rPr>
            </w:pPr>
            <w:r>
              <w:rPr>
                <w:rStyle w:val="FontStyle289"/>
                <w:bCs/>
                <w:sz w:val="22"/>
                <w:szCs w:val="22"/>
              </w:rPr>
              <w:t>Dowody zastępcze potwierdzające, że oferowane dostawy spełniają wymagania Zamawiającego (w rozumieniu art. 105 ust. 4 p.z.p.)</w:t>
            </w:r>
          </w:p>
        </w:tc>
      </w:tr>
      <w:tr w:rsidR="00FC1853" w:rsidRPr="00F1451C" w14:paraId="53C040E1" w14:textId="77777777" w:rsidTr="00FE72BD">
        <w:trPr>
          <w:trHeight w:val="899"/>
        </w:trPr>
        <w:tc>
          <w:tcPr>
            <w:tcW w:w="3969" w:type="dxa"/>
            <w:tcBorders>
              <w:top w:val="single" w:sz="6" w:space="0" w:color="auto"/>
              <w:left w:val="single" w:sz="6" w:space="0" w:color="auto"/>
              <w:bottom w:val="single" w:sz="6" w:space="0" w:color="auto"/>
              <w:right w:val="single" w:sz="6" w:space="0" w:color="auto"/>
            </w:tcBorders>
          </w:tcPr>
          <w:p w14:paraId="4495AC83" w14:textId="77777777" w:rsidR="00FC1853" w:rsidRDefault="00FC1853">
            <w:pPr>
              <w:pStyle w:val="Style5"/>
              <w:widowControl/>
              <w:spacing w:line="304" w:lineRule="exact"/>
              <w:jc w:val="left"/>
              <w:rPr>
                <w:rStyle w:val="FontStyle289"/>
                <w:bCs/>
                <w:sz w:val="22"/>
                <w:szCs w:val="22"/>
              </w:rPr>
            </w:pPr>
          </w:p>
        </w:tc>
        <w:tc>
          <w:tcPr>
            <w:tcW w:w="3767" w:type="dxa"/>
            <w:tcBorders>
              <w:top w:val="single" w:sz="6" w:space="0" w:color="auto"/>
              <w:left w:val="single" w:sz="6" w:space="0" w:color="auto"/>
              <w:bottom w:val="single" w:sz="6" w:space="0" w:color="auto"/>
              <w:right w:val="single" w:sz="6" w:space="0" w:color="auto"/>
            </w:tcBorders>
          </w:tcPr>
          <w:p w14:paraId="3D07F183" w14:textId="77777777" w:rsidR="00FC1853" w:rsidRDefault="00FC1853">
            <w:pPr>
              <w:pStyle w:val="Style5"/>
              <w:widowControl/>
              <w:spacing w:line="304" w:lineRule="exact"/>
              <w:jc w:val="left"/>
              <w:rPr>
                <w:rStyle w:val="FontStyle289"/>
                <w:bCs/>
                <w:sz w:val="22"/>
                <w:szCs w:val="22"/>
              </w:rPr>
            </w:pPr>
          </w:p>
        </w:tc>
        <w:tc>
          <w:tcPr>
            <w:tcW w:w="2739" w:type="dxa"/>
            <w:tcBorders>
              <w:top w:val="single" w:sz="6" w:space="0" w:color="auto"/>
              <w:left w:val="single" w:sz="6" w:space="0" w:color="auto"/>
              <w:bottom w:val="single" w:sz="6" w:space="0" w:color="auto"/>
              <w:right w:val="single" w:sz="6" w:space="0" w:color="auto"/>
            </w:tcBorders>
          </w:tcPr>
          <w:p w14:paraId="74C8F2D9" w14:textId="77777777" w:rsidR="00FC1853" w:rsidRDefault="00FC1853">
            <w:pPr>
              <w:pStyle w:val="Style5"/>
              <w:widowControl/>
              <w:spacing w:line="304" w:lineRule="exact"/>
              <w:jc w:val="left"/>
              <w:rPr>
                <w:rStyle w:val="FontStyle289"/>
                <w:bCs/>
                <w:sz w:val="22"/>
                <w:szCs w:val="22"/>
              </w:rPr>
            </w:pPr>
          </w:p>
        </w:tc>
        <w:tc>
          <w:tcPr>
            <w:tcW w:w="3384" w:type="dxa"/>
            <w:tcBorders>
              <w:top w:val="single" w:sz="6" w:space="0" w:color="auto"/>
              <w:left w:val="single" w:sz="6" w:space="0" w:color="auto"/>
              <w:bottom w:val="single" w:sz="6" w:space="0" w:color="auto"/>
              <w:right w:val="single" w:sz="6" w:space="0" w:color="auto"/>
            </w:tcBorders>
          </w:tcPr>
          <w:p w14:paraId="5C195AE1" w14:textId="77777777" w:rsidR="00FC1853" w:rsidRDefault="00FC1853">
            <w:pPr>
              <w:pStyle w:val="Style5"/>
              <w:widowControl/>
              <w:spacing w:line="304" w:lineRule="exact"/>
              <w:jc w:val="left"/>
              <w:rPr>
                <w:rStyle w:val="FontStyle289"/>
                <w:bCs/>
                <w:sz w:val="22"/>
                <w:szCs w:val="22"/>
              </w:rPr>
            </w:pPr>
          </w:p>
        </w:tc>
      </w:tr>
    </w:tbl>
    <w:p w14:paraId="3372B6D6" w14:textId="77777777" w:rsidR="00DE5097" w:rsidRDefault="00DE5097" w:rsidP="00C26983">
      <w:pPr>
        <w:spacing w:line="304" w:lineRule="exact"/>
        <w:jc w:val="both"/>
        <w:rPr>
          <w:rFonts w:ascii="Arial" w:hAnsi="Arial" w:cs="Arial"/>
          <w:sz w:val="22"/>
          <w:szCs w:val="22"/>
        </w:rPr>
        <w:sectPr w:rsidR="00DE5097" w:rsidSect="00E37E8E">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A08BB5C" w14:textId="77777777" w:rsidR="00D71242" w:rsidRPr="00F1451C" w:rsidRDefault="00D71242" w:rsidP="00E37E8E">
      <w:pPr>
        <w:rPr>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A06B" w14:textId="77777777" w:rsidR="009B5B9C" w:rsidRDefault="009B5B9C">
      <w:r>
        <w:separator/>
      </w:r>
    </w:p>
  </w:endnote>
  <w:endnote w:type="continuationSeparator" w:id="0">
    <w:p w14:paraId="02C52E24" w14:textId="77777777" w:rsidR="009B5B9C" w:rsidRDefault="009B5B9C">
      <w:r>
        <w:continuationSeparator/>
      </w:r>
    </w:p>
  </w:endnote>
  <w:endnote w:type="continuationNotice" w:id="1">
    <w:p w14:paraId="2F2650A1" w14:textId="77777777" w:rsidR="009B5B9C" w:rsidRDefault="009B5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03B0F153" w:rsidR="001520C5" w:rsidRDefault="001520C5">
        <w:pPr>
          <w:pStyle w:val="Stopka"/>
          <w:jc w:val="center"/>
        </w:pPr>
        <w:r>
          <w:fldChar w:fldCharType="begin"/>
        </w:r>
        <w:r>
          <w:instrText>PAGE   \* MERGEFORMAT</w:instrText>
        </w:r>
        <w:r>
          <w:fldChar w:fldCharType="separate"/>
        </w:r>
        <w:r w:rsidR="00A11A32">
          <w:rPr>
            <w:noProof/>
          </w:rPr>
          <w:t>17</w:t>
        </w:r>
        <w:r>
          <w:fldChar w:fldCharType="end"/>
        </w:r>
      </w:p>
    </w:sdtContent>
  </w:sdt>
  <w:p w14:paraId="0D6A0681" w14:textId="77777777" w:rsidR="001520C5" w:rsidRDefault="001520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1520C5" w:rsidRPr="00FA1618" w:rsidRDefault="001520C5"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1520C5" w:rsidRPr="00FA1618" w:rsidRDefault="001520C5"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1520C5" w:rsidRPr="00FA1618" w:rsidRDefault="001520C5"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D7578" w14:textId="77777777" w:rsidR="009B5B9C" w:rsidRDefault="009B5B9C">
      <w:r>
        <w:separator/>
      </w:r>
    </w:p>
  </w:footnote>
  <w:footnote w:type="continuationSeparator" w:id="0">
    <w:p w14:paraId="35B02510" w14:textId="77777777" w:rsidR="009B5B9C" w:rsidRDefault="009B5B9C">
      <w:r>
        <w:continuationSeparator/>
      </w:r>
    </w:p>
  </w:footnote>
  <w:footnote w:type="continuationNotice" w:id="1">
    <w:p w14:paraId="0211F80D" w14:textId="77777777" w:rsidR="009B5B9C" w:rsidRDefault="009B5B9C"/>
  </w:footnote>
  <w:footnote w:id="2">
    <w:p w14:paraId="21CDAE05" w14:textId="77777777" w:rsidR="001520C5" w:rsidRDefault="001520C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A99CB75" w14:textId="77777777" w:rsidR="001520C5" w:rsidRDefault="001520C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7514B845" w14:textId="77777777" w:rsidR="001520C5" w:rsidRDefault="001520C5"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36EE28FA" w14:textId="036021D1" w:rsidR="001520C5" w:rsidRDefault="001520C5" w:rsidP="00455D73">
      <w:pPr>
        <w:pStyle w:val="Tekstprzypisudolnego"/>
        <w:jc w:val="both"/>
      </w:pPr>
      <w:r w:rsidRPr="00E41546">
        <w:rPr>
          <w:rFonts w:ascii="Arial" w:hAnsi="Arial" w:cs="Arial"/>
          <w:sz w:val="16"/>
          <w:szCs w:val="16"/>
        </w:rPr>
        <w:t>.</w:t>
      </w:r>
      <w:r>
        <w:t xml:space="preserve"> </w:t>
      </w:r>
    </w:p>
  </w:footnote>
  <w:footnote w:id="6">
    <w:p w14:paraId="69A6C6AD" w14:textId="77777777" w:rsidR="001520C5" w:rsidRDefault="001520C5"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7">
    <w:p w14:paraId="483B71E2" w14:textId="77777777" w:rsidR="001520C5" w:rsidRDefault="001520C5"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8">
    <w:p w14:paraId="611B65F7" w14:textId="77777777" w:rsidR="001520C5" w:rsidRPr="007A5BD0" w:rsidRDefault="001520C5"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73239409" w14:textId="77777777" w:rsidR="001520C5" w:rsidRDefault="001520C5"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2B8CBA01" w14:textId="77777777" w:rsidR="001520C5" w:rsidRDefault="001520C5">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1">
    <w:p w14:paraId="66E69EB4" w14:textId="77777777" w:rsidR="001520C5" w:rsidRDefault="001520C5">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2">
    <w:p w14:paraId="598BE9A8" w14:textId="77777777" w:rsidR="001520C5" w:rsidRDefault="001520C5"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78FB8AE" w14:textId="77777777" w:rsidR="001520C5" w:rsidRDefault="001520C5"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0B6D" w14:textId="77777777" w:rsidR="001520C5" w:rsidRDefault="001520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1520C5" w:rsidRPr="00EF38A0" w14:paraId="60FD298C" w14:textId="77777777" w:rsidTr="00D21A69">
      <w:trPr>
        <w:trHeight w:val="1699"/>
      </w:trPr>
      <w:tc>
        <w:tcPr>
          <w:tcW w:w="3368" w:type="dxa"/>
        </w:tcPr>
        <w:p w14:paraId="1B99F23F" w14:textId="77777777" w:rsidR="001520C5" w:rsidRPr="00EF38A0" w:rsidRDefault="001520C5"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1520C5" w:rsidRPr="00EF38A0" w:rsidRDefault="001520C5" w:rsidP="00EF38A0">
          <w:pPr>
            <w:tabs>
              <w:tab w:val="left" w:pos="3402"/>
              <w:tab w:val="center" w:pos="4536"/>
              <w:tab w:val="right" w:pos="9072"/>
            </w:tabs>
            <w:rPr>
              <w:rFonts w:ascii="Arial" w:hAnsi="Arial"/>
              <w:szCs w:val="20"/>
            </w:rPr>
          </w:pPr>
        </w:p>
        <w:p w14:paraId="2111A8E7" w14:textId="77777777" w:rsidR="001520C5" w:rsidRPr="00EF38A0" w:rsidRDefault="001520C5" w:rsidP="00EF38A0">
          <w:pPr>
            <w:tabs>
              <w:tab w:val="left" w:pos="3402"/>
              <w:tab w:val="center" w:pos="4536"/>
              <w:tab w:val="right" w:pos="9072"/>
            </w:tabs>
            <w:rPr>
              <w:rFonts w:ascii="Arial" w:hAnsi="Arial"/>
              <w:szCs w:val="20"/>
            </w:rPr>
          </w:pPr>
        </w:p>
        <w:p w14:paraId="3D8965AF" w14:textId="77777777" w:rsidR="001520C5" w:rsidRPr="00EF38A0" w:rsidRDefault="001520C5" w:rsidP="00EF38A0">
          <w:pPr>
            <w:tabs>
              <w:tab w:val="left" w:pos="3402"/>
              <w:tab w:val="center" w:pos="4536"/>
              <w:tab w:val="right" w:pos="9072"/>
            </w:tabs>
            <w:rPr>
              <w:rFonts w:ascii="Arial" w:hAnsi="Arial"/>
              <w:szCs w:val="20"/>
            </w:rPr>
          </w:pPr>
        </w:p>
        <w:p w14:paraId="5B0EB427" w14:textId="77777777" w:rsidR="001520C5" w:rsidRPr="00EF38A0" w:rsidRDefault="001520C5"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1520C5" w:rsidRPr="00EF38A0" w:rsidRDefault="001520C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1520C5" w:rsidRPr="00EF38A0" w:rsidRDefault="001520C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1520C5" w:rsidRPr="00EF38A0" w:rsidRDefault="001520C5"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1520C5" w:rsidRPr="00EF38A0" w:rsidRDefault="001520C5" w:rsidP="00EF38A0">
          <w:pPr>
            <w:tabs>
              <w:tab w:val="left" w:pos="3402"/>
              <w:tab w:val="center" w:pos="4536"/>
              <w:tab w:val="right" w:pos="9072"/>
            </w:tabs>
            <w:rPr>
              <w:rFonts w:ascii="Arial" w:hAnsi="Arial"/>
              <w:szCs w:val="20"/>
            </w:rPr>
          </w:pPr>
        </w:p>
        <w:p w14:paraId="0DA2EC71" w14:textId="77777777" w:rsidR="001520C5" w:rsidRPr="00EF38A0" w:rsidRDefault="001520C5" w:rsidP="00EF38A0">
          <w:pPr>
            <w:tabs>
              <w:tab w:val="left" w:pos="3402"/>
              <w:tab w:val="center" w:pos="4536"/>
              <w:tab w:val="right" w:pos="9072"/>
            </w:tabs>
            <w:rPr>
              <w:rFonts w:ascii="Arial" w:hAnsi="Arial"/>
              <w:szCs w:val="20"/>
            </w:rPr>
          </w:pPr>
        </w:p>
        <w:p w14:paraId="3E557528" w14:textId="77777777" w:rsidR="001520C5" w:rsidRPr="00EF38A0" w:rsidRDefault="001520C5" w:rsidP="00EF38A0">
          <w:pPr>
            <w:tabs>
              <w:tab w:val="left" w:pos="3402"/>
              <w:tab w:val="center" w:pos="4536"/>
              <w:tab w:val="right" w:pos="9072"/>
            </w:tabs>
            <w:rPr>
              <w:rFonts w:ascii="Arial" w:hAnsi="Arial"/>
              <w:szCs w:val="20"/>
            </w:rPr>
          </w:pPr>
        </w:p>
        <w:p w14:paraId="6F7C4BA8" w14:textId="77777777" w:rsidR="001520C5" w:rsidRPr="00EF38A0" w:rsidRDefault="001520C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1520C5" w:rsidRPr="00EF38A0" w:rsidRDefault="001520C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1520C5" w:rsidRDefault="001520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670532E"/>
    <w:multiLevelType w:val="hybridMultilevel"/>
    <w:tmpl w:val="06FA0864"/>
    <w:lvl w:ilvl="0" w:tplc="EB828EF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4"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48"/>
  </w:num>
  <w:num w:numId="11">
    <w:abstractNumId w:val="29"/>
  </w:num>
  <w:num w:numId="12">
    <w:abstractNumId w:val="46"/>
  </w:num>
  <w:num w:numId="13">
    <w:abstractNumId w:val="41"/>
  </w:num>
  <w:num w:numId="14">
    <w:abstractNumId w:val="38"/>
    <w:lvlOverride w:ilvl="0">
      <w:startOverride w:val="1"/>
    </w:lvlOverride>
  </w:num>
  <w:num w:numId="15">
    <w:abstractNumId w:val="27"/>
    <w:lvlOverride w:ilvl="0">
      <w:startOverride w:val="1"/>
    </w:lvlOverride>
  </w:num>
  <w:num w:numId="16">
    <w:abstractNumId w:val="19"/>
  </w:num>
  <w:num w:numId="17">
    <w:abstractNumId w:val="13"/>
  </w:num>
  <w:num w:numId="18">
    <w:abstractNumId w:val="11"/>
  </w:num>
  <w:num w:numId="19">
    <w:abstractNumId w:val="17"/>
  </w:num>
  <w:num w:numId="20">
    <w:abstractNumId w:val="21"/>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10"/>
  </w:num>
  <w:num w:numId="26">
    <w:abstractNumId w:val="8"/>
  </w:num>
  <w:num w:numId="27">
    <w:abstractNumId w:val="37"/>
  </w:num>
  <w:num w:numId="28">
    <w:abstractNumId w:val="26"/>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2"/>
  </w:num>
  <w:num w:numId="43">
    <w:abstractNumId w:val="39"/>
  </w:num>
  <w:num w:numId="44">
    <w:abstractNumId w:val="50"/>
  </w:num>
  <w:num w:numId="45">
    <w:abstractNumId w:val="28"/>
  </w:num>
  <w:num w:numId="46">
    <w:abstractNumId w:val="49"/>
  </w:num>
  <w:num w:numId="47">
    <w:abstractNumId w:val="42"/>
  </w:num>
  <w:num w:numId="48">
    <w:abstractNumId w:val="44"/>
  </w:num>
  <w:num w:numId="49">
    <w:abstractNumId w:val="43"/>
  </w:num>
  <w:num w:numId="50">
    <w:abstractNumId w:val="16"/>
  </w:num>
  <w:num w:numId="51">
    <w:abstractNumId w:val="20"/>
  </w:num>
  <w:num w:numId="52">
    <w:abstractNumId w:val="33"/>
  </w:num>
  <w:num w:numId="53">
    <w:abstractNumId w:val="32"/>
  </w:num>
  <w:num w:numId="54">
    <w:abstractNumId w:val="51"/>
  </w:num>
  <w:num w:numId="55">
    <w:abstractNumId w:val="35"/>
  </w:num>
  <w:num w:numId="56">
    <w:abstractNumId w:val="34"/>
  </w:num>
  <w:num w:numId="57">
    <w:abstractNumId w:val="24"/>
  </w:num>
  <w:num w:numId="58">
    <w:abstractNumId w:val="47"/>
  </w:num>
  <w:num w:numId="59">
    <w:abstractNumId w:val="18"/>
  </w:num>
  <w:num w:numId="60">
    <w:abstractNumId w:val="40"/>
  </w:num>
  <w:num w:numId="61">
    <w:abstractNumId w:val="15"/>
  </w:num>
  <w:num w:numId="62">
    <w:abstractNumId w:val="23"/>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745"/>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825"/>
    <w:rsid w:val="00024C82"/>
    <w:rsid w:val="00025B56"/>
    <w:rsid w:val="00025ECA"/>
    <w:rsid w:val="00027DDB"/>
    <w:rsid w:val="000301DF"/>
    <w:rsid w:val="000306A0"/>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4A"/>
    <w:rsid w:val="00042E59"/>
    <w:rsid w:val="0004303A"/>
    <w:rsid w:val="0004377F"/>
    <w:rsid w:val="00044768"/>
    <w:rsid w:val="00045981"/>
    <w:rsid w:val="00045AC6"/>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D69"/>
    <w:rsid w:val="00063E22"/>
    <w:rsid w:val="000645C5"/>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1C21"/>
    <w:rsid w:val="000937E3"/>
    <w:rsid w:val="0009576B"/>
    <w:rsid w:val="00096111"/>
    <w:rsid w:val="00096149"/>
    <w:rsid w:val="00096CDC"/>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21B2"/>
    <w:rsid w:val="00102C3D"/>
    <w:rsid w:val="001031E0"/>
    <w:rsid w:val="00104818"/>
    <w:rsid w:val="00104AE9"/>
    <w:rsid w:val="00104F3B"/>
    <w:rsid w:val="00104FBE"/>
    <w:rsid w:val="00105873"/>
    <w:rsid w:val="001059EC"/>
    <w:rsid w:val="001064BB"/>
    <w:rsid w:val="00106CE1"/>
    <w:rsid w:val="001074FA"/>
    <w:rsid w:val="0010773A"/>
    <w:rsid w:val="001127D3"/>
    <w:rsid w:val="00112C41"/>
    <w:rsid w:val="00112D60"/>
    <w:rsid w:val="00112EAA"/>
    <w:rsid w:val="00113492"/>
    <w:rsid w:val="00115334"/>
    <w:rsid w:val="00115DD4"/>
    <w:rsid w:val="00116360"/>
    <w:rsid w:val="0011660B"/>
    <w:rsid w:val="00116C59"/>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0C4"/>
    <w:rsid w:val="00141CF4"/>
    <w:rsid w:val="00141D3A"/>
    <w:rsid w:val="00141FCB"/>
    <w:rsid w:val="00142A5F"/>
    <w:rsid w:val="00142D70"/>
    <w:rsid w:val="00143217"/>
    <w:rsid w:val="00143232"/>
    <w:rsid w:val="001444B0"/>
    <w:rsid w:val="001444FF"/>
    <w:rsid w:val="00144E55"/>
    <w:rsid w:val="00145561"/>
    <w:rsid w:val="00145A35"/>
    <w:rsid w:val="00145B80"/>
    <w:rsid w:val="00145CF6"/>
    <w:rsid w:val="0014655E"/>
    <w:rsid w:val="00146B9B"/>
    <w:rsid w:val="00146CFB"/>
    <w:rsid w:val="0014758A"/>
    <w:rsid w:val="0015002F"/>
    <w:rsid w:val="001501B9"/>
    <w:rsid w:val="001508A1"/>
    <w:rsid w:val="00151A06"/>
    <w:rsid w:val="001520C5"/>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03B"/>
    <w:rsid w:val="00170812"/>
    <w:rsid w:val="001708DF"/>
    <w:rsid w:val="00171FAF"/>
    <w:rsid w:val="00172C8A"/>
    <w:rsid w:val="001733D6"/>
    <w:rsid w:val="001735B5"/>
    <w:rsid w:val="00173B13"/>
    <w:rsid w:val="001752C8"/>
    <w:rsid w:val="001763E4"/>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5E8"/>
    <w:rsid w:val="00215D36"/>
    <w:rsid w:val="00217753"/>
    <w:rsid w:val="00217DE2"/>
    <w:rsid w:val="00220388"/>
    <w:rsid w:val="00222306"/>
    <w:rsid w:val="00224270"/>
    <w:rsid w:val="0022476F"/>
    <w:rsid w:val="002254CA"/>
    <w:rsid w:val="002257EF"/>
    <w:rsid w:val="00225A33"/>
    <w:rsid w:val="00226C84"/>
    <w:rsid w:val="00227E8B"/>
    <w:rsid w:val="002307A6"/>
    <w:rsid w:val="00230B53"/>
    <w:rsid w:val="00230D02"/>
    <w:rsid w:val="002316CF"/>
    <w:rsid w:val="00232337"/>
    <w:rsid w:val="00232A15"/>
    <w:rsid w:val="00233E27"/>
    <w:rsid w:val="00233E57"/>
    <w:rsid w:val="002342ED"/>
    <w:rsid w:val="0023445E"/>
    <w:rsid w:val="00234DFB"/>
    <w:rsid w:val="00235A6E"/>
    <w:rsid w:val="00235F23"/>
    <w:rsid w:val="00237F96"/>
    <w:rsid w:val="00242DBD"/>
    <w:rsid w:val="00243FB7"/>
    <w:rsid w:val="0024509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66"/>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DC5"/>
    <w:rsid w:val="0029090D"/>
    <w:rsid w:val="00290A9E"/>
    <w:rsid w:val="00290AE2"/>
    <w:rsid w:val="002915B0"/>
    <w:rsid w:val="00291647"/>
    <w:rsid w:val="00291857"/>
    <w:rsid w:val="00291903"/>
    <w:rsid w:val="00291D82"/>
    <w:rsid w:val="002921F4"/>
    <w:rsid w:val="00292291"/>
    <w:rsid w:val="00292877"/>
    <w:rsid w:val="00293204"/>
    <w:rsid w:val="002932F2"/>
    <w:rsid w:val="0029341F"/>
    <w:rsid w:val="00294C9A"/>
    <w:rsid w:val="00294FEF"/>
    <w:rsid w:val="00295F49"/>
    <w:rsid w:val="002967F6"/>
    <w:rsid w:val="002976E8"/>
    <w:rsid w:val="002977F0"/>
    <w:rsid w:val="002A08B0"/>
    <w:rsid w:val="002A1B02"/>
    <w:rsid w:val="002A24D4"/>
    <w:rsid w:val="002A290D"/>
    <w:rsid w:val="002A2F41"/>
    <w:rsid w:val="002A354C"/>
    <w:rsid w:val="002A3CAE"/>
    <w:rsid w:val="002A4AFA"/>
    <w:rsid w:val="002A4E9C"/>
    <w:rsid w:val="002A68B5"/>
    <w:rsid w:val="002A77C1"/>
    <w:rsid w:val="002B003C"/>
    <w:rsid w:val="002B03E0"/>
    <w:rsid w:val="002B1445"/>
    <w:rsid w:val="002B155B"/>
    <w:rsid w:val="002B17F3"/>
    <w:rsid w:val="002B20D2"/>
    <w:rsid w:val="002B340A"/>
    <w:rsid w:val="002B36D6"/>
    <w:rsid w:val="002B3E2A"/>
    <w:rsid w:val="002B41D0"/>
    <w:rsid w:val="002B4685"/>
    <w:rsid w:val="002B591B"/>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D106D"/>
    <w:rsid w:val="002D145B"/>
    <w:rsid w:val="002D1A53"/>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5E94"/>
    <w:rsid w:val="002E6F91"/>
    <w:rsid w:val="002E70CB"/>
    <w:rsid w:val="002E7885"/>
    <w:rsid w:val="002F0441"/>
    <w:rsid w:val="002F04A5"/>
    <w:rsid w:val="002F0514"/>
    <w:rsid w:val="002F2FAF"/>
    <w:rsid w:val="002F3C08"/>
    <w:rsid w:val="002F53C3"/>
    <w:rsid w:val="002F58D9"/>
    <w:rsid w:val="002F671D"/>
    <w:rsid w:val="002F7818"/>
    <w:rsid w:val="0030037F"/>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A75"/>
    <w:rsid w:val="00336DDA"/>
    <w:rsid w:val="0033714A"/>
    <w:rsid w:val="00337E4B"/>
    <w:rsid w:val="00340166"/>
    <w:rsid w:val="00340570"/>
    <w:rsid w:val="00340C79"/>
    <w:rsid w:val="00340E10"/>
    <w:rsid w:val="00341B4E"/>
    <w:rsid w:val="0034234F"/>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79C"/>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49B"/>
    <w:rsid w:val="00376E75"/>
    <w:rsid w:val="00377101"/>
    <w:rsid w:val="00380707"/>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A14B8"/>
    <w:rsid w:val="003A1F13"/>
    <w:rsid w:val="003A279E"/>
    <w:rsid w:val="003A2B58"/>
    <w:rsid w:val="003A376D"/>
    <w:rsid w:val="003A3BDE"/>
    <w:rsid w:val="003A4917"/>
    <w:rsid w:val="003A4F71"/>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B9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2ECE"/>
    <w:rsid w:val="003D35CE"/>
    <w:rsid w:val="003D368F"/>
    <w:rsid w:val="003D434C"/>
    <w:rsid w:val="003D69B7"/>
    <w:rsid w:val="003D6AA5"/>
    <w:rsid w:val="003D6DFA"/>
    <w:rsid w:val="003D6E43"/>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2727"/>
    <w:rsid w:val="003F3B8D"/>
    <w:rsid w:val="003F4015"/>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0B27"/>
    <w:rsid w:val="00411E07"/>
    <w:rsid w:val="004124A0"/>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4FC3"/>
    <w:rsid w:val="0046522B"/>
    <w:rsid w:val="004659A9"/>
    <w:rsid w:val="00465C8C"/>
    <w:rsid w:val="004671FF"/>
    <w:rsid w:val="0047043B"/>
    <w:rsid w:val="00470838"/>
    <w:rsid w:val="00471F0E"/>
    <w:rsid w:val="0047208A"/>
    <w:rsid w:val="0047234C"/>
    <w:rsid w:val="004732DC"/>
    <w:rsid w:val="0047490F"/>
    <w:rsid w:val="0047496E"/>
    <w:rsid w:val="00474F8E"/>
    <w:rsid w:val="00475359"/>
    <w:rsid w:val="00475743"/>
    <w:rsid w:val="00475975"/>
    <w:rsid w:val="004759E3"/>
    <w:rsid w:val="0047693E"/>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777"/>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491D"/>
    <w:rsid w:val="004B5373"/>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58F"/>
    <w:rsid w:val="004D179C"/>
    <w:rsid w:val="004D220E"/>
    <w:rsid w:val="004D3985"/>
    <w:rsid w:val="004D42B2"/>
    <w:rsid w:val="004D4DA3"/>
    <w:rsid w:val="004D55CC"/>
    <w:rsid w:val="004D5DF2"/>
    <w:rsid w:val="004D6053"/>
    <w:rsid w:val="004D6190"/>
    <w:rsid w:val="004D7201"/>
    <w:rsid w:val="004D7C08"/>
    <w:rsid w:val="004D7C42"/>
    <w:rsid w:val="004E07F7"/>
    <w:rsid w:val="004E0CD6"/>
    <w:rsid w:val="004E1305"/>
    <w:rsid w:val="004E1546"/>
    <w:rsid w:val="004E2667"/>
    <w:rsid w:val="004E2961"/>
    <w:rsid w:val="004E2BC3"/>
    <w:rsid w:val="004E2BF4"/>
    <w:rsid w:val="004E2FF8"/>
    <w:rsid w:val="004E39CE"/>
    <w:rsid w:val="004E499A"/>
    <w:rsid w:val="004E4E6A"/>
    <w:rsid w:val="004E5503"/>
    <w:rsid w:val="004E5B88"/>
    <w:rsid w:val="004E6008"/>
    <w:rsid w:val="004E6183"/>
    <w:rsid w:val="004E63CF"/>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3AE"/>
    <w:rsid w:val="00512AA4"/>
    <w:rsid w:val="00513297"/>
    <w:rsid w:val="0051380E"/>
    <w:rsid w:val="00514CBA"/>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90D"/>
    <w:rsid w:val="005C4ACE"/>
    <w:rsid w:val="005C4C78"/>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0BF"/>
    <w:rsid w:val="005E6230"/>
    <w:rsid w:val="005E6DF3"/>
    <w:rsid w:val="005E78C1"/>
    <w:rsid w:val="005E7D43"/>
    <w:rsid w:val="005E7E59"/>
    <w:rsid w:val="005F08A7"/>
    <w:rsid w:val="005F0E98"/>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217F"/>
    <w:rsid w:val="00653F8C"/>
    <w:rsid w:val="00654FA7"/>
    <w:rsid w:val="006551D0"/>
    <w:rsid w:val="00656673"/>
    <w:rsid w:val="006569BF"/>
    <w:rsid w:val="00657005"/>
    <w:rsid w:val="00657A4D"/>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179"/>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85E"/>
    <w:rsid w:val="006E3DE3"/>
    <w:rsid w:val="006E3F54"/>
    <w:rsid w:val="006E6423"/>
    <w:rsid w:val="006E6745"/>
    <w:rsid w:val="006E7CC7"/>
    <w:rsid w:val="006E7DCD"/>
    <w:rsid w:val="006F0854"/>
    <w:rsid w:val="006F1582"/>
    <w:rsid w:val="006F20B7"/>
    <w:rsid w:val="006F28D6"/>
    <w:rsid w:val="006F346A"/>
    <w:rsid w:val="006F41B1"/>
    <w:rsid w:val="006F4C4C"/>
    <w:rsid w:val="006F5E21"/>
    <w:rsid w:val="006F62DF"/>
    <w:rsid w:val="006F7ABC"/>
    <w:rsid w:val="006F7B4B"/>
    <w:rsid w:val="00700A2E"/>
    <w:rsid w:val="00700B6A"/>
    <w:rsid w:val="00701C68"/>
    <w:rsid w:val="0070345D"/>
    <w:rsid w:val="007034C3"/>
    <w:rsid w:val="00704176"/>
    <w:rsid w:val="00704871"/>
    <w:rsid w:val="0070502E"/>
    <w:rsid w:val="00705C6B"/>
    <w:rsid w:val="00707239"/>
    <w:rsid w:val="00711310"/>
    <w:rsid w:val="007113C6"/>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08"/>
    <w:rsid w:val="0073753E"/>
    <w:rsid w:val="00740021"/>
    <w:rsid w:val="007401F9"/>
    <w:rsid w:val="007405D4"/>
    <w:rsid w:val="00741872"/>
    <w:rsid w:val="00741BB4"/>
    <w:rsid w:val="007423E3"/>
    <w:rsid w:val="007449DF"/>
    <w:rsid w:val="007451D0"/>
    <w:rsid w:val="00745FBE"/>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21F0"/>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87995"/>
    <w:rsid w:val="0079011A"/>
    <w:rsid w:val="00790653"/>
    <w:rsid w:val="007916D6"/>
    <w:rsid w:val="00791918"/>
    <w:rsid w:val="00792B04"/>
    <w:rsid w:val="00792C26"/>
    <w:rsid w:val="00794952"/>
    <w:rsid w:val="007955F8"/>
    <w:rsid w:val="0079580F"/>
    <w:rsid w:val="0079587A"/>
    <w:rsid w:val="007960DB"/>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54DA"/>
    <w:rsid w:val="007F6FE9"/>
    <w:rsid w:val="007F706B"/>
    <w:rsid w:val="007F7713"/>
    <w:rsid w:val="007F7B6E"/>
    <w:rsid w:val="007F7EB8"/>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5EEB"/>
    <w:rsid w:val="00847898"/>
    <w:rsid w:val="00850BB8"/>
    <w:rsid w:val="00850D4F"/>
    <w:rsid w:val="0085217E"/>
    <w:rsid w:val="00852722"/>
    <w:rsid w:val="00853DF0"/>
    <w:rsid w:val="00854083"/>
    <w:rsid w:val="008548A7"/>
    <w:rsid w:val="008557CA"/>
    <w:rsid w:val="008561CD"/>
    <w:rsid w:val="00856F2C"/>
    <w:rsid w:val="0085772A"/>
    <w:rsid w:val="00857E11"/>
    <w:rsid w:val="00860281"/>
    <w:rsid w:val="00860BB5"/>
    <w:rsid w:val="008616A7"/>
    <w:rsid w:val="00862428"/>
    <w:rsid w:val="0086286D"/>
    <w:rsid w:val="0086368B"/>
    <w:rsid w:val="00864A1D"/>
    <w:rsid w:val="00864B41"/>
    <w:rsid w:val="00865500"/>
    <w:rsid w:val="008664C1"/>
    <w:rsid w:val="008665B9"/>
    <w:rsid w:val="00866950"/>
    <w:rsid w:val="00866DF4"/>
    <w:rsid w:val="008674E6"/>
    <w:rsid w:val="0086765C"/>
    <w:rsid w:val="00867E9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48F"/>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72"/>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10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1276"/>
    <w:rsid w:val="0090208B"/>
    <w:rsid w:val="00902641"/>
    <w:rsid w:val="00902C51"/>
    <w:rsid w:val="00902FF5"/>
    <w:rsid w:val="009030A7"/>
    <w:rsid w:val="00903920"/>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2E94"/>
    <w:rsid w:val="009538F6"/>
    <w:rsid w:val="00953A6D"/>
    <w:rsid w:val="0095475C"/>
    <w:rsid w:val="0095495B"/>
    <w:rsid w:val="00954B28"/>
    <w:rsid w:val="00955685"/>
    <w:rsid w:val="00956A8A"/>
    <w:rsid w:val="00956E2E"/>
    <w:rsid w:val="00956F77"/>
    <w:rsid w:val="009575AB"/>
    <w:rsid w:val="00960651"/>
    <w:rsid w:val="00960828"/>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A67"/>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B9C"/>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C7FA1"/>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BF1"/>
    <w:rsid w:val="009D7B65"/>
    <w:rsid w:val="009E01B7"/>
    <w:rsid w:val="009E07DE"/>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96"/>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1A32"/>
    <w:rsid w:val="00A126E4"/>
    <w:rsid w:val="00A129E2"/>
    <w:rsid w:val="00A130F0"/>
    <w:rsid w:val="00A145D7"/>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1DDA"/>
    <w:rsid w:val="00A820A8"/>
    <w:rsid w:val="00A82C00"/>
    <w:rsid w:val="00A839AD"/>
    <w:rsid w:val="00A8400C"/>
    <w:rsid w:val="00A8484A"/>
    <w:rsid w:val="00A84FFD"/>
    <w:rsid w:val="00A85FB6"/>
    <w:rsid w:val="00A86847"/>
    <w:rsid w:val="00A86B49"/>
    <w:rsid w:val="00A873E3"/>
    <w:rsid w:val="00A877AA"/>
    <w:rsid w:val="00A90127"/>
    <w:rsid w:val="00A9093D"/>
    <w:rsid w:val="00A917D7"/>
    <w:rsid w:val="00A93A1A"/>
    <w:rsid w:val="00A9442F"/>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0A9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42C0"/>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53B8"/>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1A8F"/>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3D9"/>
    <w:rsid w:val="00B81A34"/>
    <w:rsid w:val="00B83804"/>
    <w:rsid w:val="00B83E76"/>
    <w:rsid w:val="00B843B3"/>
    <w:rsid w:val="00B850E8"/>
    <w:rsid w:val="00B853B1"/>
    <w:rsid w:val="00B868D3"/>
    <w:rsid w:val="00B877DB"/>
    <w:rsid w:val="00B902E4"/>
    <w:rsid w:val="00B904C8"/>
    <w:rsid w:val="00B90E3F"/>
    <w:rsid w:val="00B91EC0"/>
    <w:rsid w:val="00B91EE0"/>
    <w:rsid w:val="00B927C7"/>
    <w:rsid w:val="00B9376D"/>
    <w:rsid w:val="00B94A05"/>
    <w:rsid w:val="00B9659D"/>
    <w:rsid w:val="00B965D2"/>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7AC"/>
    <w:rsid w:val="00BE0D56"/>
    <w:rsid w:val="00BE1D44"/>
    <w:rsid w:val="00BE1DA5"/>
    <w:rsid w:val="00BE271F"/>
    <w:rsid w:val="00BE33D1"/>
    <w:rsid w:val="00BE386C"/>
    <w:rsid w:val="00BE3EF2"/>
    <w:rsid w:val="00BE4710"/>
    <w:rsid w:val="00BE487E"/>
    <w:rsid w:val="00BE553A"/>
    <w:rsid w:val="00BE75CB"/>
    <w:rsid w:val="00BE7FBE"/>
    <w:rsid w:val="00BF01EA"/>
    <w:rsid w:val="00BF0883"/>
    <w:rsid w:val="00BF14F1"/>
    <w:rsid w:val="00BF20BB"/>
    <w:rsid w:val="00BF21BC"/>
    <w:rsid w:val="00BF31EA"/>
    <w:rsid w:val="00BF32D6"/>
    <w:rsid w:val="00BF3FF2"/>
    <w:rsid w:val="00BF4C72"/>
    <w:rsid w:val="00BF57AF"/>
    <w:rsid w:val="00BF5B75"/>
    <w:rsid w:val="00BF72E9"/>
    <w:rsid w:val="00BF7491"/>
    <w:rsid w:val="00C004EF"/>
    <w:rsid w:val="00C01278"/>
    <w:rsid w:val="00C0166F"/>
    <w:rsid w:val="00C01E86"/>
    <w:rsid w:val="00C0219E"/>
    <w:rsid w:val="00C02788"/>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3FB4"/>
    <w:rsid w:val="00C452D7"/>
    <w:rsid w:val="00C45481"/>
    <w:rsid w:val="00C45A1C"/>
    <w:rsid w:val="00C46764"/>
    <w:rsid w:val="00C46873"/>
    <w:rsid w:val="00C47934"/>
    <w:rsid w:val="00C50702"/>
    <w:rsid w:val="00C50737"/>
    <w:rsid w:val="00C50D5B"/>
    <w:rsid w:val="00C51DB0"/>
    <w:rsid w:val="00C546AB"/>
    <w:rsid w:val="00C54F09"/>
    <w:rsid w:val="00C54FCF"/>
    <w:rsid w:val="00C554D6"/>
    <w:rsid w:val="00C56A3A"/>
    <w:rsid w:val="00C572FE"/>
    <w:rsid w:val="00C57518"/>
    <w:rsid w:val="00C57950"/>
    <w:rsid w:val="00C60072"/>
    <w:rsid w:val="00C614E0"/>
    <w:rsid w:val="00C627CD"/>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ECF"/>
    <w:rsid w:val="00C925AD"/>
    <w:rsid w:val="00C92765"/>
    <w:rsid w:val="00C92CEB"/>
    <w:rsid w:val="00C9419D"/>
    <w:rsid w:val="00C952AB"/>
    <w:rsid w:val="00C9655F"/>
    <w:rsid w:val="00C972B6"/>
    <w:rsid w:val="00C979A2"/>
    <w:rsid w:val="00C97B43"/>
    <w:rsid w:val="00C97DDA"/>
    <w:rsid w:val="00C97EA9"/>
    <w:rsid w:val="00C97F82"/>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F3D"/>
    <w:rsid w:val="00CC047F"/>
    <w:rsid w:val="00CC05D4"/>
    <w:rsid w:val="00CC131A"/>
    <w:rsid w:val="00CC174F"/>
    <w:rsid w:val="00CC1C2E"/>
    <w:rsid w:val="00CC29DA"/>
    <w:rsid w:val="00CC2F17"/>
    <w:rsid w:val="00CC3070"/>
    <w:rsid w:val="00CC32B4"/>
    <w:rsid w:val="00CC38C5"/>
    <w:rsid w:val="00CC39FC"/>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2FD6"/>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650"/>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0B4"/>
    <w:rsid w:val="00D463BB"/>
    <w:rsid w:val="00D46648"/>
    <w:rsid w:val="00D47BF7"/>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3CC"/>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9746F"/>
    <w:rsid w:val="00DA0C44"/>
    <w:rsid w:val="00DA1905"/>
    <w:rsid w:val="00DA22E2"/>
    <w:rsid w:val="00DA3001"/>
    <w:rsid w:val="00DA3BD6"/>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0D1A"/>
    <w:rsid w:val="00DC1D86"/>
    <w:rsid w:val="00DC2761"/>
    <w:rsid w:val="00DC33D9"/>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097"/>
    <w:rsid w:val="00DE609D"/>
    <w:rsid w:val="00DE6530"/>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07CB7"/>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651E"/>
    <w:rsid w:val="00E27A7F"/>
    <w:rsid w:val="00E3032A"/>
    <w:rsid w:val="00E30FC2"/>
    <w:rsid w:val="00E3247E"/>
    <w:rsid w:val="00E332AE"/>
    <w:rsid w:val="00E33B10"/>
    <w:rsid w:val="00E34385"/>
    <w:rsid w:val="00E35265"/>
    <w:rsid w:val="00E353C4"/>
    <w:rsid w:val="00E363D5"/>
    <w:rsid w:val="00E367E8"/>
    <w:rsid w:val="00E369F3"/>
    <w:rsid w:val="00E36B25"/>
    <w:rsid w:val="00E36FAB"/>
    <w:rsid w:val="00E3703E"/>
    <w:rsid w:val="00E372A2"/>
    <w:rsid w:val="00E3783F"/>
    <w:rsid w:val="00E379DE"/>
    <w:rsid w:val="00E37E8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56AC"/>
    <w:rsid w:val="00E563D7"/>
    <w:rsid w:val="00E57359"/>
    <w:rsid w:val="00E60549"/>
    <w:rsid w:val="00E61008"/>
    <w:rsid w:val="00E623B2"/>
    <w:rsid w:val="00E62503"/>
    <w:rsid w:val="00E62721"/>
    <w:rsid w:val="00E62CBB"/>
    <w:rsid w:val="00E62E5C"/>
    <w:rsid w:val="00E634E4"/>
    <w:rsid w:val="00E638CD"/>
    <w:rsid w:val="00E63A79"/>
    <w:rsid w:val="00E643F1"/>
    <w:rsid w:val="00E64677"/>
    <w:rsid w:val="00E64C76"/>
    <w:rsid w:val="00E65827"/>
    <w:rsid w:val="00E6606F"/>
    <w:rsid w:val="00E66350"/>
    <w:rsid w:val="00E67279"/>
    <w:rsid w:val="00E67D27"/>
    <w:rsid w:val="00E70E72"/>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5A7"/>
    <w:rsid w:val="00E87622"/>
    <w:rsid w:val="00E90F11"/>
    <w:rsid w:val="00E911F7"/>
    <w:rsid w:val="00E9185F"/>
    <w:rsid w:val="00E92077"/>
    <w:rsid w:val="00E92985"/>
    <w:rsid w:val="00E93362"/>
    <w:rsid w:val="00E934BC"/>
    <w:rsid w:val="00E945DF"/>
    <w:rsid w:val="00E94641"/>
    <w:rsid w:val="00E94ECB"/>
    <w:rsid w:val="00E95D90"/>
    <w:rsid w:val="00E95E6B"/>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CDA"/>
    <w:rsid w:val="00EC7EE2"/>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338"/>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3B0"/>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270D"/>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4745"/>
    <w:rsid w:val="00F74E6F"/>
    <w:rsid w:val="00F7689B"/>
    <w:rsid w:val="00F76D09"/>
    <w:rsid w:val="00F77FA3"/>
    <w:rsid w:val="00F80496"/>
    <w:rsid w:val="00F8059B"/>
    <w:rsid w:val="00F808D1"/>
    <w:rsid w:val="00F81D1A"/>
    <w:rsid w:val="00F82D60"/>
    <w:rsid w:val="00F83268"/>
    <w:rsid w:val="00F83806"/>
    <w:rsid w:val="00F83A9A"/>
    <w:rsid w:val="00F83E84"/>
    <w:rsid w:val="00F8459B"/>
    <w:rsid w:val="00F85C6F"/>
    <w:rsid w:val="00F87263"/>
    <w:rsid w:val="00F87442"/>
    <w:rsid w:val="00F87768"/>
    <w:rsid w:val="00F9069A"/>
    <w:rsid w:val="00F90BE8"/>
    <w:rsid w:val="00F9121B"/>
    <w:rsid w:val="00F91DE3"/>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40C"/>
    <w:rsid w:val="00FC0E33"/>
    <w:rsid w:val="00FC185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43C"/>
    <w:rsid w:val="00FE0552"/>
    <w:rsid w:val="00FE0DEF"/>
    <w:rsid w:val="00FE1402"/>
    <w:rsid w:val="00FE2147"/>
    <w:rsid w:val="00FE25E3"/>
    <w:rsid w:val="00FE3553"/>
    <w:rsid w:val="00FE4554"/>
    <w:rsid w:val="00FE4E7A"/>
    <w:rsid w:val="00FE56EC"/>
    <w:rsid w:val="00FE5BB6"/>
    <w:rsid w:val="00FE72BD"/>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rsid w:val="00E37F70"/>
    <w:rPr>
      <w:rFonts w:cs="Times New Roman"/>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https://www.uzp.gov.pl/__data/assets/pdf_file/0016/30238/Rozporzadzenie_wykonawcze_KE_2016_7.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zczepaniak.jaroslaw@enea.pl" TargetMode="Externa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8230;&#8230;&#8230;&#8230;&#8230;&#8230;&#8230;&#8230;@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ne%20z%20partycji%20D\Daniel\POST&#280;POWANIA\Cieplno-mechaniczne%202021\5.%20SWZ\daniel.kabata@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lektronicznypodpis.pl/informacje/aplikacje/" TargetMode="External"/><Relationship Id="rId10" Type="http://schemas.openxmlformats.org/officeDocument/2006/relationships/hyperlink" Target="https://espd.uzp.gov.pl/"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espd.uzp.gov.pl/" TargetMode="External"/><Relationship Id="rId22" Type="http://schemas.openxmlformats.org/officeDocument/2006/relationships/hyperlink" Target="https://www.java.com/pl/download/manual.j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E26CC"/>
    <w:rsid w:val="00102B9F"/>
    <w:rsid w:val="00130433"/>
    <w:rsid w:val="002E4CD0"/>
    <w:rsid w:val="002F4BA6"/>
    <w:rsid w:val="00301FBA"/>
    <w:rsid w:val="00373542"/>
    <w:rsid w:val="00454430"/>
    <w:rsid w:val="00572F41"/>
    <w:rsid w:val="005B2C2E"/>
    <w:rsid w:val="00624225"/>
    <w:rsid w:val="006766FC"/>
    <w:rsid w:val="006D2FE4"/>
    <w:rsid w:val="00795E89"/>
    <w:rsid w:val="00844CED"/>
    <w:rsid w:val="009147F9"/>
    <w:rsid w:val="00937F27"/>
    <w:rsid w:val="00970049"/>
    <w:rsid w:val="009773C2"/>
    <w:rsid w:val="009C22C7"/>
    <w:rsid w:val="00A26C8A"/>
    <w:rsid w:val="00A30228"/>
    <w:rsid w:val="00A36B56"/>
    <w:rsid w:val="00A6604C"/>
    <w:rsid w:val="00AE59CC"/>
    <w:rsid w:val="00B551CF"/>
    <w:rsid w:val="00B66063"/>
    <w:rsid w:val="00B86A6C"/>
    <w:rsid w:val="00B90696"/>
    <w:rsid w:val="00C55D66"/>
    <w:rsid w:val="00C774F4"/>
    <w:rsid w:val="00CC3048"/>
    <w:rsid w:val="00CC681F"/>
    <w:rsid w:val="00D41BDD"/>
    <w:rsid w:val="00D8011F"/>
    <w:rsid w:val="00D85D49"/>
    <w:rsid w:val="00DF0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B00A-4EF4-4840-A3AE-AE381429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15443</Words>
  <Characters>92659</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6</cp:revision>
  <cp:lastPrinted>2021-09-29T11:27:00Z</cp:lastPrinted>
  <dcterms:created xsi:type="dcterms:W3CDTF">2021-09-20T12:02:00Z</dcterms:created>
  <dcterms:modified xsi:type="dcterms:W3CDTF">2021-10-01T08:21:00Z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